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A0E5E" w14:textId="28C6F1EF" w:rsidR="0045734F" w:rsidRDefault="0045734F" w:rsidP="0021611F">
      <w:pPr>
        <w:ind w:right="1918"/>
        <w:rPr>
          <w:rFonts w:ascii="Times New Roman"/>
          <w:b/>
          <w:sz w:val="28"/>
        </w:rPr>
      </w:pPr>
    </w:p>
    <w:p w14:paraId="14F835D8" w14:textId="499C6A4F" w:rsidR="00D70747" w:rsidRPr="00BB0CDD" w:rsidRDefault="00073D39" w:rsidP="0021611F">
      <w:pPr>
        <w:ind w:left="1898" w:right="1918"/>
        <w:jc w:val="center"/>
        <w:rPr>
          <w:rFonts w:ascii="Times New Roman" w:eastAsia="Times New Roman" w:hAnsi="Times New Roman" w:cs="Times New Roman"/>
          <w:color w:val="548DD4" w:themeColor="text2" w:themeTint="99"/>
          <w:sz w:val="32"/>
          <w:szCs w:val="32"/>
        </w:rPr>
      </w:pPr>
      <w:r w:rsidRPr="00BB0CDD">
        <w:rPr>
          <w:rFonts w:ascii="Times New Roman"/>
          <w:b/>
          <w:color w:val="548DD4" w:themeColor="text2" w:themeTint="99"/>
          <w:sz w:val="32"/>
          <w:szCs w:val="32"/>
        </w:rPr>
        <w:t>TOWN</w:t>
      </w:r>
      <w:r w:rsidRPr="00BB0CDD">
        <w:rPr>
          <w:rFonts w:ascii="Times New Roman"/>
          <w:b/>
          <w:color w:val="548DD4" w:themeColor="text2" w:themeTint="99"/>
          <w:spacing w:val="-2"/>
          <w:sz w:val="32"/>
          <w:szCs w:val="32"/>
        </w:rPr>
        <w:t xml:space="preserve"> </w:t>
      </w:r>
      <w:r w:rsidRPr="00BB0CDD">
        <w:rPr>
          <w:rFonts w:ascii="Times New Roman"/>
          <w:b/>
          <w:color w:val="548DD4" w:themeColor="text2" w:themeTint="99"/>
          <w:sz w:val="32"/>
          <w:szCs w:val="32"/>
        </w:rPr>
        <w:t>OF</w:t>
      </w:r>
      <w:r w:rsidR="0045734F" w:rsidRPr="00BB0CDD">
        <w:rPr>
          <w:rFonts w:ascii="Times New Roman"/>
          <w:b/>
          <w:color w:val="548DD4" w:themeColor="text2" w:themeTint="99"/>
          <w:spacing w:val="-1"/>
          <w:sz w:val="32"/>
          <w:szCs w:val="32"/>
        </w:rPr>
        <w:t xml:space="preserve"> MADISON</w:t>
      </w:r>
      <w:r w:rsidRPr="00BB0CDD">
        <w:rPr>
          <w:rFonts w:ascii="Times New Roman"/>
          <w:b/>
          <w:color w:val="548DD4" w:themeColor="text2" w:themeTint="99"/>
          <w:spacing w:val="-1"/>
          <w:sz w:val="32"/>
          <w:szCs w:val="32"/>
        </w:rPr>
        <w:t xml:space="preserve">, </w:t>
      </w:r>
      <w:r w:rsidRPr="00BB0CDD">
        <w:rPr>
          <w:rFonts w:ascii="Times New Roman"/>
          <w:b/>
          <w:color w:val="548DD4" w:themeColor="text2" w:themeTint="99"/>
          <w:spacing w:val="-2"/>
          <w:sz w:val="32"/>
          <w:szCs w:val="32"/>
        </w:rPr>
        <w:t>MAINE</w:t>
      </w:r>
    </w:p>
    <w:p w14:paraId="11366D3F" w14:textId="629B7136" w:rsidR="00D70747" w:rsidRDefault="009814B2" w:rsidP="0021611F">
      <w:pPr>
        <w:ind w:left="1898" w:right="1920"/>
        <w:jc w:val="center"/>
        <w:rPr>
          <w:rFonts w:ascii="Times New Roman"/>
          <w:b/>
          <w:color w:val="548DD4" w:themeColor="text2" w:themeTint="99"/>
          <w:sz w:val="32"/>
          <w:szCs w:val="32"/>
        </w:rPr>
      </w:pPr>
      <w:r w:rsidRPr="00BB0CDD">
        <w:rPr>
          <w:rFonts w:ascii="Times New Roman"/>
          <w:b/>
          <w:color w:val="548DD4" w:themeColor="text2" w:themeTint="99"/>
          <w:sz w:val="32"/>
          <w:szCs w:val="32"/>
        </w:rPr>
        <w:t xml:space="preserve">Chapter </w:t>
      </w:r>
      <w:r w:rsidR="00764680" w:rsidRPr="00BB0CDD">
        <w:rPr>
          <w:rFonts w:ascii="Times New Roman"/>
          <w:b/>
          <w:color w:val="548DD4" w:themeColor="text2" w:themeTint="99"/>
          <w:sz w:val="32"/>
          <w:szCs w:val="32"/>
        </w:rPr>
        <w:t>1</w:t>
      </w:r>
      <w:r w:rsidR="000F2445">
        <w:rPr>
          <w:rFonts w:ascii="Times New Roman"/>
          <w:b/>
          <w:color w:val="548DD4" w:themeColor="text2" w:themeTint="99"/>
          <w:sz w:val="32"/>
          <w:szCs w:val="32"/>
        </w:rPr>
        <w:t>8</w:t>
      </w:r>
      <w:r w:rsidR="00764680" w:rsidRPr="00BB0CDD">
        <w:rPr>
          <w:rFonts w:ascii="Times New Roman"/>
          <w:b/>
          <w:color w:val="548DD4" w:themeColor="text2" w:themeTint="99"/>
          <w:sz w:val="32"/>
          <w:szCs w:val="32"/>
        </w:rPr>
        <w:t>0</w:t>
      </w:r>
      <w:r w:rsidRPr="00BB0CDD">
        <w:rPr>
          <w:rFonts w:ascii="Times New Roman"/>
          <w:b/>
          <w:color w:val="548DD4" w:themeColor="text2" w:themeTint="99"/>
          <w:sz w:val="32"/>
          <w:szCs w:val="32"/>
        </w:rPr>
        <w:t xml:space="preserve">: </w:t>
      </w:r>
      <w:r w:rsidR="000F2445">
        <w:rPr>
          <w:rFonts w:ascii="Times New Roman"/>
          <w:b/>
          <w:color w:val="548DD4" w:themeColor="text2" w:themeTint="99"/>
          <w:sz w:val="32"/>
          <w:szCs w:val="32"/>
        </w:rPr>
        <w:t>Drugs and Drug Paraphernalia</w:t>
      </w:r>
    </w:p>
    <w:p w14:paraId="45EA169D" w14:textId="77777777" w:rsidR="00133F2E" w:rsidRDefault="00133F2E" w:rsidP="0021611F">
      <w:pPr>
        <w:ind w:left="1898" w:right="1920"/>
        <w:jc w:val="center"/>
        <w:rPr>
          <w:rFonts w:ascii="Times New Roman"/>
          <w:b/>
          <w:color w:val="548DD4" w:themeColor="text2" w:themeTint="99"/>
          <w:sz w:val="32"/>
          <w:szCs w:val="32"/>
        </w:rPr>
      </w:pPr>
    </w:p>
    <w:p w14:paraId="0FBB6958" w14:textId="00A42A54" w:rsidR="000F2445" w:rsidRPr="00BB0CDD" w:rsidRDefault="000F2445" w:rsidP="0021611F">
      <w:pPr>
        <w:ind w:left="1898" w:right="1920"/>
        <w:jc w:val="center"/>
        <w:rPr>
          <w:rFonts w:ascii="Times New Roman" w:eastAsia="Times New Roman" w:hAnsi="Times New Roman" w:cs="Times New Roman"/>
          <w:color w:val="548DD4" w:themeColor="text2" w:themeTint="99"/>
          <w:sz w:val="32"/>
          <w:szCs w:val="32"/>
        </w:rPr>
      </w:pPr>
      <w:r>
        <w:rPr>
          <w:rFonts w:ascii="Times New Roman"/>
          <w:b/>
          <w:color w:val="548DD4" w:themeColor="text2" w:themeTint="99"/>
          <w:sz w:val="32"/>
          <w:szCs w:val="32"/>
        </w:rPr>
        <w:t xml:space="preserve">Article </w:t>
      </w:r>
      <w:r w:rsidR="00D50FF1">
        <w:rPr>
          <w:rFonts w:ascii="Times New Roman"/>
          <w:b/>
          <w:color w:val="548DD4" w:themeColor="text2" w:themeTint="99"/>
          <w:sz w:val="32"/>
          <w:szCs w:val="32"/>
        </w:rPr>
        <w:t>II</w:t>
      </w:r>
      <w:r>
        <w:rPr>
          <w:rFonts w:ascii="Times New Roman"/>
          <w:b/>
          <w:color w:val="548DD4" w:themeColor="text2" w:themeTint="99"/>
          <w:sz w:val="32"/>
          <w:szCs w:val="32"/>
        </w:rPr>
        <w:t xml:space="preserve">: </w:t>
      </w:r>
      <w:r w:rsidR="00D820BD">
        <w:rPr>
          <w:rFonts w:ascii="Times New Roman"/>
          <w:b/>
          <w:color w:val="548DD4" w:themeColor="text2" w:themeTint="99"/>
          <w:sz w:val="32"/>
          <w:szCs w:val="32"/>
        </w:rPr>
        <w:t>Medical</w:t>
      </w:r>
      <w:r w:rsidR="00294470">
        <w:rPr>
          <w:rFonts w:ascii="Times New Roman"/>
          <w:b/>
          <w:color w:val="548DD4" w:themeColor="text2" w:themeTint="99"/>
          <w:sz w:val="32"/>
          <w:szCs w:val="32"/>
        </w:rPr>
        <w:t xml:space="preserve"> Use </w:t>
      </w:r>
      <w:r w:rsidR="0053682C">
        <w:rPr>
          <w:rFonts w:ascii="Times New Roman"/>
          <w:b/>
          <w:color w:val="548DD4" w:themeColor="text2" w:themeTint="99"/>
          <w:sz w:val="32"/>
          <w:szCs w:val="32"/>
        </w:rPr>
        <w:t xml:space="preserve">Cannabis </w:t>
      </w:r>
      <w:r>
        <w:rPr>
          <w:rFonts w:ascii="Times New Roman"/>
          <w:b/>
          <w:color w:val="548DD4" w:themeColor="text2" w:themeTint="99"/>
          <w:sz w:val="32"/>
          <w:szCs w:val="32"/>
        </w:rPr>
        <w:t>Establishments</w:t>
      </w:r>
    </w:p>
    <w:p w14:paraId="2FCE0084" w14:textId="77777777" w:rsidR="00B16778" w:rsidRDefault="002275D0" w:rsidP="00B16778">
      <w:pPr>
        <w:pStyle w:val="BodyText"/>
        <w:tabs>
          <w:tab w:val="left" w:pos="821"/>
        </w:tabs>
        <w:spacing w:after="240"/>
        <w:ind w:right="113"/>
        <w:jc w:val="center"/>
        <w:rPr>
          <w:b/>
          <w:color w:val="548DD4" w:themeColor="text2" w:themeTint="99"/>
          <w:spacing w:val="-1"/>
        </w:rPr>
      </w:pPr>
      <w:r>
        <w:rPr>
          <w:b/>
          <w:color w:val="548DD4" w:themeColor="text2" w:themeTint="99"/>
          <w:spacing w:val="-1"/>
        </w:rPr>
        <w:t xml:space="preserve">Draft – </w:t>
      </w:r>
      <w:r w:rsidR="00013F37" w:rsidRPr="00B16778">
        <w:rPr>
          <w:b/>
          <w:color w:val="FF0000"/>
          <w:spacing w:val="-1"/>
        </w:rPr>
        <w:t>8.</w:t>
      </w:r>
      <w:r w:rsidR="00496DCC" w:rsidRPr="00B16778">
        <w:rPr>
          <w:b/>
          <w:color w:val="FF0000"/>
          <w:spacing w:val="-1"/>
        </w:rPr>
        <w:t>21</w:t>
      </w:r>
      <w:r w:rsidRPr="00B16778">
        <w:rPr>
          <w:b/>
          <w:color w:val="FF0000"/>
          <w:spacing w:val="-1"/>
        </w:rPr>
        <w:t>.2024</w:t>
      </w:r>
      <w:bookmarkStart w:id="0" w:name="_Hlk171498288"/>
    </w:p>
    <w:p w14:paraId="0A9929F1" w14:textId="2F1E130F" w:rsidR="009814B2" w:rsidRPr="009B257A" w:rsidRDefault="009814B2" w:rsidP="0021611F">
      <w:pPr>
        <w:pStyle w:val="BodyText"/>
        <w:tabs>
          <w:tab w:val="left" w:pos="821"/>
        </w:tabs>
        <w:spacing w:after="240"/>
        <w:ind w:right="113"/>
        <w:rPr>
          <w:b/>
          <w:bCs/>
        </w:rPr>
      </w:pPr>
      <w:r w:rsidRPr="009814B2">
        <w:rPr>
          <w:rFonts w:cs="Times New Roman"/>
          <w:b/>
          <w:bCs/>
        </w:rPr>
        <w:t>§</w:t>
      </w:r>
      <w:bookmarkEnd w:id="0"/>
      <w:r w:rsidR="00764680">
        <w:rPr>
          <w:b/>
          <w:bCs/>
        </w:rPr>
        <w:t>1</w:t>
      </w:r>
      <w:r w:rsidR="000F2445">
        <w:rPr>
          <w:b/>
          <w:bCs/>
        </w:rPr>
        <w:t>8</w:t>
      </w:r>
      <w:r w:rsidR="00764680">
        <w:rPr>
          <w:b/>
          <w:bCs/>
        </w:rPr>
        <w:t>0-</w:t>
      </w:r>
      <w:r w:rsidR="00031E8A">
        <w:rPr>
          <w:b/>
          <w:bCs/>
        </w:rPr>
        <w:t>7</w:t>
      </w:r>
      <w:r w:rsidR="00764680">
        <w:rPr>
          <w:b/>
          <w:bCs/>
        </w:rPr>
        <w:t xml:space="preserve"> </w:t>
      </w:r>
      <w:r w:rsidR="00F70C43">
        <w:rPr>
          <w:b/>
          <w:bCs/>
        </w:rPr>
        <w:t xml:space="preserve">Authority </w:t>
      </w:r>
    </w:p>
    <w:p w14:paraId="48423334" w14:textId="744FFDA7" w:rsidR="00D70747" w:rsidRDefault="000F2445" w:rsidP="0021611F">
      <w:pPr>
        <w:pStyle w:val="BodyText"/>
        <w:tabs>
          <w:tab w:val="left" w:pos="821"/>
        </w:tabs>
        <w:ind w:left="90" w:right="113" w:firstLine="10"/>
        <w:jc w:val="both"/>
        <w:rPr>
          <w:spacing w:val="-1"/>
        </w:rPr>
      </w:pPr>
      <w:r>
        <w:rPr>
          <w:spacing w:val="-1"/>
        </w:rPr>
        <w:t xml:space="preserve">This article is enacted pursuant to </w:t>
      </w:r>
      <w:r w:rsidR="00B16778">
        <w:rPr>
          <w:spacing w:val="-1"/>
        </w:rPr>
        <w:t>the Medical</w:t>
      </w:r>
      <w:r w:rsidR="00773F9C">
        <w:rPr>
          <w:spacing w:val="-1"/>
        </w:rPr>
        <w:t xml:space="preserve"> Use of Cannabis Act</w:t>
      </w:r>
      <w:r>
        <w:rPr>
          <w:spacing w:val="-1"/>
        </w:rPr>
        <w:t xml:space="preserve">, </w:t>
      </w:r>
      <w:r w:rsidR="002038B0">
        <w:rPr>
          <w:spacing w:val="-1"/>
        </w:rPr>
        <w:t xml:space="preserve">M.R.S. Title </w:t>
      </w:r>
      <w:r w:rsidR="0003787E">
        <w:rPr>
          <w:spacing w:val="-1"/>
        </w:rPr>
        <w:t xml:space="preserve">22 </w:t>
      </w:r>
      <w:r>
        <w:rPr>
          <w:spacing w:val="-1"/>
        </w:rPr>
        <w:t xml:space="preserve">and Municipal Home Rule Authority, Me. Const., art. VIII, pt. 2; and 30-A M.R.S.A </w:t>
      </w:r>
      <w:r w:rsidRPr="000F2445">
        <w:rPr>
          <w:spacing w:val="-1"/>
        </w:rPr>
        <w:t>§</w:t>
      </w:r>
      <w:r>
        <w:rPr>
          <w:spacing w:val="-1"/>
        </w:rPr>
        <w:t xml:space="preserve"> 3001.</w:t>
      </w:r>
    </w:p>
    <w:p w14:paraId="6E4D329B" w14:textId="77777777" w:rsidR="00BD65E7" w:rsidRDefault="00BD65E7" w:rsidP="0021611F">
      <w:pPr>
        <w:pStyle w:val="BodyText"/>
        <w:tabs>
          <w:tab w:val="left" w:pos="821"/>
        </w:tabs>
        <w:ind w:left="90" w:right="113" w:firstLine="10"/>
        <w:jc w:val="both"/>
        <w:rPr>
          <w:spacing w:val="-1"/>
        </w:rPr>
      </w:pPr>
    </w:p>
    <w:p w14:paraId="1DB39EB0" w14:textId="01C88A8B" w:rsidR="00BD65E7" w:rsidRPr="009B257A" w:rsidRDefault="00BD65E7" w:rsidP="00BD65E7">
      <w:pPr>
        <w:pStyle w:val="BodyText"/>
        <w:tabs>
          <w:tab w:val="left" w:pos="821"/>
        </w:tabs>
        <w:spacing w:after="240"/>
        <w:ind w:right="113"/>
        <w:rPr>
          <w:b/>
          <w:bCs/>
        </w:rPr>
      </w:pPr>
      <w:r w:rsidRPr="009814B2">
        <w:rPr>
          <w:rFonts w:cs="Times New Roman"/>
          <w:b/>
          <w:bCs/>
        </w:rPr>
        <w:t>§</w:t>
      </w:r>
      <w:r>
        <w:rPr>
          <w:b/>
          <w:bCs/>
        </w:rPr>
        <w:t>180-</w:t>
      </w:r>
      <w:r w:rsidR="00B208E9">
        <w:rPr>
          <w:b/>
          <w:bCs/>
        </w:rPr>
        <w:t>8</w:t>
      </w:r>
      <w:r>
        <w:rPr>
          <w:b/>
          <w:bCs/>
        </w:rPr>
        <w:t xml:space="preserve"> Purpose</w:t>
      </w:r>
    </w:p>
    <w:p w14:paraId="3A751510" w14:textId="5CF9AD86" w:rsidR="00BD65E7" w:rsidRDefault="003D2C1B" w:rsidP="0021611F">
      <w:pPr>
        <w:pStyle w:val="BodyText"/>
        <w:tabs>
          <w:tab w:val="left" w:pos="821"/>
        </w:tabs>
        <w:ind w:left="90" w:right="113" w:firstLine="10"/>
        <w:jc w:val="both"/>
        <w:rPr>
          <w:spacing w:val="-1"/>
        </w:rPr>
      </w:pPr>
      <w:r>
        <w:rPr>
          <w:spacing w:val="-1"/>
        </w:rPr>
        <w:t xml:space="preserve">The purpose </w:t>
      </w:r>
      <w:r w:rsidR="00CA3769">
        <w:rPr>
          <w:spacing w:val="-1"/>
        </w:rPr>
        <w:t>of this ordinance is to allow for the licensed operation of medical use cannabis caregiver</w:t>
      </w:r>
      <w:r w:rsidR="00642256">
        <w:rPr>
          <w:spacing w:val="-1"/>
        </w:rPr>
        <w:t xml:space="preserve"> </w:t>
      </w:r>
      <w:r w:rsidR="00013F37">
        <w:rPr>
          <w:spacing w:val="-1"/>
        </w:rPr>
        <w:t xml:space="preserve">retail </w:t>
      </w:r>
      <w:r w:rsidR="00642256">
        <w:rPr>
          <w:spacing w:val="-1"/>
        </w:rPr>
        <w:t>stores</w:t>
      </w:r>
      <w:r w:rsidR="00B35FF5">
        <w:rPr>
          <w:spacing w:val="-1"/>
        </w:rPr>
        <w:t xml:space="preserve"> and medical use cannabis dispensaries</w:t>
      </w:r>
      <w:r w:rsidR="0002607E">
        <w:rPr>
          <w:spacing w:val="-1"/>
        </w:rPr>
        <w:t xml:space="preserve"> in Madison, while ensuring that the same are operated safely and in accordance with state law. </w:t>
      </w:r>
      <w:r w:rsidR="00FA3E06">
        <w:rPr>
          <w:spacing w:val="-1"/>
        </w:rPr>
        <w:t xml:space="preserve">The purpose of this article is also to prevent the location of such establishments </w:t>
      </w:r>
      <w:proofErr w:type="gramStart"/>
      <w:r w:rsidR="00A04824">
        <w:rPr>
          <w:spacing w:val="-1"/>
        </w:rPr>
        <w:t>in close proximity to</w:t>
      </w:r>
      <w:proofErr w:type="gramEnd"/>
      <w:r w:rsidR="00A04824">
        <w:rPr>
          <w:spacing w:val="-1"/>
        </w:rPr>
        <w:t xml:space="preserve"> schools, day care centers, houses of worship, public parks or recreational areas, or </w:t>
      </w:r>
      <w:r w:rsidR="00035826">
        <w:rPr>
          <w:spacing w:val="-1"/>
        </w:rPr>
        <w:t xml:space="preserve">other </w:t>
      </w:r>
      <w:r w:rsidR="00A04824">
        <w:rPr>
          <w:spacing w:val="-1"/>
        </w:rPr>
        <w:t>medical cannabis establishment</w:t>
      </w:r>
      <w:r w:rsidR="002275D0">
        <w:rPr>
          <w:spacing w:val="-1"/>
        </w:rPr>
        <w:t>(</w:t>
      </w:r>
      <w:r w:rsidR="006F138F">
        <w:rPr>
          <w:spacing w:val="-1"/>
        </w:rPr>
        <w:t>s</w:t>
      </w:r>
      <w:r w:rsidR="002275D0">
        <w:rPr>
          <w:spacing w:val="-1"/>
        </w:rPr>
        <w:t>)</w:t>
      </w:r>
      <w:r w:rsidR="00A04824">
        <w:rPr>
          <w:spacing w:val="-1"/>
        </w:rPr>
        <w:t xml:space="preserve">. </w:t>
      </w:r>
    </w:p>
    <w:p w14:paraId="2AADCA39" w14:textId="77777777" w:rsidR="0002607E" w:rsidRDefault="0002607E" w:rsidP="0021611F">
      <w:pPr>
        <w:pStyle w:val="BodyText"/>
        <w:tabs>
          <w:tab w:val="left" w:pos="821"/>
        </w:tabs>
        <w:ind w:left="90" w:right="113" w:firstLine="10"/>
        <w:jc w:val="both"/>
        <w:rPr>
          <w:spacing w:val="-1"/>
        </w:rPr>
      </w:pPr>
    </w:p>
    <w:p w14:paraId="23FBCA0D" w14:textId="7C213B56" w:rsidR="0002607E" w:rsidRDefault="0002607E" w:rsidP="0021611F">
      <w:pPr>
        <w:pStyle w:val="BodyText"/>
        <w:tabs>
          <w:tab w:val="left" w:pos="821"/>
        </w:tabs>
        <w:ind w:left="90" w:right="113" w:firstLine="10"/>
        <w:jc w:val="both"/>
        <w:rPr>
          <w:spacing w:val="-1"/>
        </w:rPr>
      </w:pPr>
      <w:r w:rsidRPr="00B16778">
        <w:rPr>
          <w:spacing w:val="-1"/>
        </w:rPr>
        <w:t xml:space="preserve">This ordinance does not authorize the operation of </w:t>
      </w:r>
      <w:r w:rsidR="00695B95" w:rsidRPr="00B16778">
        <w:rPr>
          <w:spacing w:val="-1"/>
        </w:rPr>
        <w:t xml:space="preserve">medical use </w:t>
      </w:r>
      <w:r w:rsidR="00BC2D57" w:rsidRPr="00B16778">
        <w:rPr>
          <w:spacing w:val="-1"/>
        </w:rPr>
        <w:t>cannabis manufacturing facilities and medical cannabis testing facilities</w:t>
      </w:r>
      <w:r w:rsidR="000355F0" w:rsidRPr="00B16778">
        <w:rPr>
          <w:spacing w:val="-1"/>
        </w:rPr>
        <w:t xml:space="preserve">. </w:t>
      </w:r>
      <w:r w:rsidR="000355F0">
        <w:rPr>
          <w:spacing w:val="-1"/>
        </w:rPr>
        <w:t>In addition, this ordinance does not authorize the operation of any adult use cannabis establishment</w:t>
      </w:r>
      <w:r w:rsidR="006364B7">
        <w:rPr>
          <w:spacing w:val="-1"/>
        </w:rPr>
        <w:t xml:space="preserve">. </w:t>
      </w:r>
    </w:p>
    <w:p w14:paraId="4BC1750F" w14:textId="77777777" w:rsidR="006364B7" w:rsidRDefault="006364B7" w:rsidP="0021611F">
      <w:pPr>
        <w:pStyle w:val="BodyText"/>
        <w:tabs>
          <w:tab w:val="left" w:pos="821"/>
        </w:tabs>
        <w:ind w:left="90" w:right="113" w:firstLine="10"/>
        <w:jc w:val="both"/>
        <w:rPr>
          <w:spacing w:val="-1"/>
        </w:rPr>
      </w:pPr>
    </w:p>
    <w:p w14:paraId="6C3A9B06" w14:textId="3CC75A62" w:rsidR="009814B2" w:rsidRDefault="006364B7" w:rsidP="003D19BB">
      <w:pPr>
        <w:pStyle w:val="BodyText"/>
        <w:tabs>
          <w:tab w:val="left" w:pos="821"/>
        </w:tabs>
        <w:ind w:left="90" w:right="113" w:firstLine="10"/>
        <w:jc w:val="both"/>
        <w:rPr>
          <w:spacing w:val="-1"/>
        </w:rPr>
      </w:pPr>
      <w:r>
        <w:rPr>
          <w:spacing w:val="-1"/>
        </w:rPr>
        <w:t xml:space="preserve">The operation of a medical </w:t>
      </w:r>
      <w:r w:rsidR="005B12B2">
        <w:rPr>
          <w:spacing w:val="-1"/>
        </w:rPr>
        <w:t xml:space="preserve">cannabis </w:t>
      </w:r>
      <w:r>
        <w:rPr>
          <w:spacing w:val="-1"/>
        </w:rPr>
        <w:t xml:space="preserve">caregiver within their primary residence, or in the primary residence of one or </w:t>
      </w:r>
      <w:r w:rsidR="00B16778">
        <w:rPr>
          <w:spacing w:val="-1"/>
        </w:rPr>
        <w:t>all</w:t>
      </w:r>
      <w:r>
        <w:rPr>
          <w:spacing w:val="-1"/>
        </w:rPr>
        <w:t xml:space="preserve"> its officers or managers, is exempt from the licensing requirements of this ordinance</w:t>
      </w:r>
      <w:r w:rsidR="00275FFF">
        <w:rPr>
          <w:spacing w:val="-1"/>
        </w:rPr>
        <w:t>.</w:t>
      </w:r>
      <w:r w:rsidR="003D19BB">
        <w:rPr>
          <w:spacing w:val="-1"/>
        </w:rPr>
        <w:t xml:space="preserve"> Nothing in this article is intended to prohibit any lawful use, possession, or conduct pursuant to the Maine Medical </w:t>
      </w:r>
      <w:r w:rsidR="00EC5467">
        <w:rPr>
          <w:spacing w:val="-1"/>
        </w:rPr>
        <w:t>U</w:t>
      </w:r>
      <w:r w:rsidR="003D19BB">
        <w:rPr>
          <w:spacing w:val="-1"/>
        </w:rPr>
        <w:t>se of Cannabis Act, 22 M.R.S.A. c. 558-C</w:t>
      </w:r>
    </w:p>
    <w:p w14:paraId="03FDBC5E" w14:textId="472D76A8" w:rsidR="003D19BB" w:rsidRDefault="003D19BB" w:rsidP="003D19BB">
      <w:pPr>
        <w:pStyle w:val="BodyText"/>
        <w:tabs>
          <w:tab w:val="left" w:pos="821"/>
        </w:tabs>
        <w:ind w:left="90" w:right="113" w:firstLine="10"/>
        <w:jc w:val="both"/>
        <w:rPr>
          <w:spacing w:val="-1"/>
        </w:rPr>
      </w:pPr>
    </w:p>
    <w:p w14:paraId="257326E5" w14:textId="7C14FB8D" w:rsidR="00396DD8" w:rsidRPr="00396DD8" w:rsidRDefault="00396DD8" w:rsidP="00396DD8">
      <w:pPr>
        <w:pStyle w:val="BodyText"/>
        <w:ind w:left="90" w:firstLine="10"/>
        <w:jc w:val="both"/>
        <w:rPr>
          <w:b/>
          <w:bCs/>
          <w:spacing w:val="-1"/>
        </w:rPr>
      </w:pPr>
      <w:r w:rsidRPr="00396DD8">
        <w:rPr>
          <w:b/>
          <w:bCs/>
          <w:spacing w:val="-1"/>
        </w:rPr>
        <w:t>§180-</w:t>
      </w:r>
      <w:r w:rsidR="00765820">
        <w:rPr>
          <w:b/>
          <w:bCs/>
          <w:spacing w:val="-1"/>
        </w:rPr>
        <w:t>9</w:t>
      </w:r>
      <w:r w:rsidRPr="00396DD8">
        <w:rPr>
          <w:b/>
          <w:bCs/>
          <w:spacing w:val="-1"/>
        </w:rPr>
        <w:t xml:space="preserve"> Definitions</w:t>
      </w:r>
    </w:p>
    <w:p w14:paraId="06BC3632" w14:textId="77777777" w:rsidR="00396DD8" w:rsidRDefault="00396DD8" w:rsidP="003D19BB">
      <w:pPr>
        <w:pStyle w:val="BodyText"/>
        <w:tabs>
          <w:tab w:val="left" w:pos="821"/>
        </w:tabs>
        <w:ind w:left="90" w:right="113" w:firstLine="10"/>
        <w:jc w:val="both"/>
        <w:rPr>
          <w:spacing w:val="-1"/>
        </w:rPr>
      </w:pPr>
    </w:p>
    <w:p w14:paraId="1293B9B4" w14:textId="77777777" w:rsidR="00EA2FDD" w:rsidRPr="00EA2FDD" w:rsidRDefault="00EA2FDD" w:rsidP="00EA2FDD">
      <w:pPr>
        <w:pStyle w:val="BodyText"/>
        <w:rPr>
          <w:b/>
          <w:bCs/>
          <w:spacing w:val="-1"/>
        </w:rPr>
      </w:pPr>
      <w:r w:rsidRPr="00EA2FDD">
        <w:rPr>
          <w:b/>
          <w:bCs/>
          <w:spacing w:val="-1"/>
        </w:rPr>
        <w:t>Cannabis</w:t>
      </w:r>
    </w:p>
    <w:p w14:paraId="4847DA13" w14:textId="77777777" w:rsidR="00EA2FDD" w:rsidRDefault="00EA2FDD" w:rsidP="00EA2FDD">
      <w:pPr>
        <w:pStyle w:val="BodyText"/>
        <w:ind w:left="101" w:firstLine="0"/>
        <w:rPr>
          <w:spacing w:val="-1"/>
        </w:rPr>
      </w:pPr>
      <w:r w:rsidRPr="00EA2FDD">
        <w:rPr>
          <w:spacing w:val="-1"/>
        </w:rPr>
        <w:t>The leaves, stems, flowers and seeds of a cannabis plant, whether growing or not. “Cannabis” includes cannabis concentrate but does not include hemp as defined in Title 7, section 2231, subsection, 1-A, paragraph D or a cannabis product.</w:t>
      </w:r>
    </w:p>
    <w:p w14:paraId="3F2B2CED" w14:textId="77777777" w:rsidR="00D97CFD" w:rsidRDefault="00D97CFD" w:rsidP="00EA2FDD">
      <w:pPr>
        <w:pStyle w:val="BodyText"/>
        <w:ind w:left="101" w:firstLine="0"/>
        <w:rPr>
          <w:spacing w:val="-1"/>
        </w:rPr>
      </w:pPr>
    </w:p>
    <w:p w14:paraId="719C6FC2" w14:textId="77777777" w:rsidR="00D97CFD" w:rsidRPr="00D97CFD" w:rsidRDefault="00D97CFD" w:rsidP="00D97CFD">
      <w:pPr>
        <w:pStyle w:val="BodyText"/>
        <w:ind w:left="101" w:firstLine="0"/>
        <w:rPr>
          <w:b/>
          <w:bCs/>
          <w:spacing w:val="-1"/>
        </w:rPr>
      </w:pPr>
      <w:r w:rsidRPr="00D97CFD">
        <w:rPr>
          <w:b/>
          <w:bCs/>
          <w:spacing w:val="-1"/>
        </w:rPr>
        <w:t>Caregiver retail store</w:t>
      </w:r>
    </w:p>
    <w:p w14:paraId="19785AF8" w14:textId="77777777" w:rsidR="00D97CFD" w:rsidRPr="00D97CFD" w:rsidRDefault="00D97CFD" w:rsidP="00D97CFD">
      <w:pPr>
        <w:pStyle w:val="BodyText"/>
        <w:ind w:left="101" w:firstLine="0"/>
        <w:rPr>
          <w:b/>
          <w:bCs/>
          <w:spacing w:val="-1"/>
        </w:rPr>
      </w:pPr>
    </w:p>
    <w:p w14:paraId="22BF1E16" w14:textId="4A88C817" w:rsidR="00D97CFD" w:rsidRPr="00EA2FDD" w:rsidRDefault="00D97CFD" w:rsidP="00B16778">
      <w:pPr>
        <w:pStyle w:val="BodyText"/>
        <w:ind w:left="101" w:firstLine="0"/>
        <w:rPr>
          <w:spacing w:val="-1"/>
        </w:rPr>
      </w:pPr>
      <w:r w:rsidRPr="00D97CFD">
        <w:rPr>
          <w:spacing w:val="-1"/>
        </w:rPr>
        <w:t>A store that has attributes generally associated with retail stores, including but not limited to, a fixed location, a sign, regular business hours, accessibility to the public and sales of goods and services directly to a consumer, and that is used by a registered caregiver to offer cannabis plants or harvested cannabis for sale to qualifying patients.</w:t>
      </w:r>
    </w:p>
    <w:p w14:paraId="1879BE08" w14:textId="77777777" w:rsidR="00943612" w:rsidRDefault="00943612" w:rsidP="003D19BB">
      <w:pPr>
        <w:pStyle w:val="BodyText"/>
        <w:tabs>
          <w:tab w:val="left" w:pos="821"/>
        </w:tabs>
        <w:ind w:left="90" w:right="113" w:firstLine="10"/>
        <w:jc w:val="both"/>
        <w:rPr>
          <w:spacing w:val="-1"/>
        </w:rPr>
      </w:pPr>
    </w:p>
    <w:p w14:paraId="5EDD507F" w14:textId="77777777" w:rsidR="00EE0ACD" w:rsidRPr="00EE0ACD" w:rsidRDefault="00EE0ACD" w:rsidP="00EE0ACD">
      <w:pPr>
        <w:pStyle w:val="BodyText"/>
        <w:rPr>
          <w:b/>
          <w:bCs/>
          <w:spacing w:val="-1"/>
        </w:rPr>
      </w:pPr>
      <w:r w:rsidRPr="00EE0ACD">
        <w:rPr>
          <w:b/>
          <w:bCs/>
          <w:spacing w:val="-1"/>
        </w:rPr>
        <w:lastRenderedPageBreak/>
        <w:t>Manufacturing facility (Medical)</w:t>
      </w:r>
    </w:p>
    <w:p w14:paraId="6B65EF34" w14:textId="77777777" w:rsidR="00EE0ACD" w:rsidRPr="00EE0ACD" w:rsidRDefault="00EE0ACD" w:rsidP="00EE0ACD">
      <w:pPr>
        <w:pStyle w:val="BodyText"/>
        <w:rPr>
          <w:b/>
          <w:bCs/>
          <w:spacing w:val="-1"/>
        </w:rPr>
      </w:pPr>
    </w:p>
    <w:p w14:paraId="40969148" w14:textId="77777777" w:rsidR="00EE0ACD" w:rsidRPr="00EE0ACD" w:rsidRDefault="00EE0ACD" w:rsidP="00B16778">
      <w:pPr>
        <w:pStyle w:val="BodyText"/>
        <w:ind w:left="101" w:firstLine="0"/>
        <w:rPr>
          <w:spacing w:val="-1"/>
        </w:rPr>
      </w:pPr>
      <w:r w:rsidRPr="00EE0ACD">
        <w:rPr>
          <w:spacing w:val="-1"/>
        </w:rPr>
        <w:t>A registered tier 1 or tier 2 manufacturing facility or a person authorized to engage in cannabis extraction under M.R.S. Title 22, Ch. 558-C, section 2423-F.</w:t>
      </w:r>
    </w:p>
    <w:p w14:paraId="6B504681" w14:textId="77777777" w:rsidR="00EE0ACD" w:rsidRPr="00EE0ACD" w:rsidRDefault="00EE0ACD" w:rsidP="00EE0ACD">
      <w:pPr>
        <w:pStyle w:val="BodyText"/>
        <w:rPr>
          <w:spacing w:val="-1"/>
        </w:rPr>
      </w:pPr>
    </w:p>
    <w:p w14:paraId="01ADAA6B" w14:textId="77777777" w:rsidR="00EE0ACD" w:rsidRPr="00EE0ACD" w:rsidRDefault="00EE0ACD" w:rsidP="00EE0ACD">
      <w:pPr>
        <w:pStyle w:val="BodyText"/>
        <w:tabs>
          <w:tab w:val="left" w:pos="821"/>
        </w:tabs>
        <w:ind w:left="90" w:right="113" w:firstLine="10"/>
        <w:jc w:val="both"/>
        <w:rPr>
          <w:b/>
          <w:bCs/>
          <w:spacing w:val="-1"/>
        </w:rPr>
      </w:pPr>
      <w:r w:rsidRPr="00EE0ACD">
        <w:rPr>
          <w:b/>
          <w:bCs/>
          <w:spacing w:val="-1"/>
        </w:rPr>
        <w:t>Medical use cannabis establishment</w:t>
      </w:r>
    </w:p>
    <w:p w14:paraId="7E6F7F8B" w14:textId="77777777" w:rsidR="00EE0ACD" w:rsidRPr="00EE0ACD" w:rsidRDefault="00EE0ACD" w:rsidP="00EE0ACD">
      <w:pPr>
        <w:pStyle w:val="BodyText"/>
        <w:tabs>
          <w:tab w:val="left" w:pos="821"/>
        </w:tabs>
        <w:ind w:left="90" w:right="113" w:firstLine="10"/>
        <w:jc w:val="both"/>
        <w:rPr>
          <w:spacing w:val="-1"/>
        </w:rPr>
      </w:pPr>
    </w:p>
    <w:p w14:paraId="167CEBF1" w14:textId="77777777" w:rsidR="00EE0ACD" w:rsidRPr="00EE0ACD" w:rsidRDefault="00EE0ACD" w:rsidP="00EE0ACD">
      <w:pPr>
        <w:pStyle w:val="BodyText"/>
        <w:tabs>
          <w:tab w:val="left" w:pos="821"/>
        </w:tabs>
        <w:ind w:left="90" w:right="113" w:firstLine="10"/>
        <w:jc w:val="both"/>
        <w:rPr>
          <w:spacing w:val="-1"/>
        </w:rPr>
      </w:pPr>
      <w:r w:rsidRPr="00EE0ACD">
        <w:rPr>
          <w:spacing w:val="-1"/>
        </w:rPr>
        <w:t>A medical use cannabis caregiver store or a medical use cannabis dispensary that operates in a location that is not the caregiver’s primary residence, or in the case of a caregiver that is a registered entity, the primary residence of any of the entity’s officers, partners, managers, or members. A medical cannabis establishment does not include a medical marijuana manufacturing facility or a medical marijuana testing facility, neither of which are authorized to operate in the Town of Madison.</w:t>
      </w:r>
    </w:p>
    <w:p w14:paraId="51742B15" w14:textId="77777777" w:rsidR="00EE0ACD" w:rsidRPr="00EE0ACD" w:rsidRDefault="00EE0ACD" w:rsidP="00EE0ACD">
      <w:pPr>
        <w:pStyle w:val="BodyText"/>
        <w:rPr>
          <w:spacing w:val="-1"/>
        </w:rPr>
      </w:pPr>
    </w:p>
    <w:p w14:paraId="70A596BF" w14:textId="77777777" w:rsidR="00EE0ACD" w:rsidRPr="00EE0ACD" w:rsidRDefault="00EE0ACD" w:rsidP="00EE0ACD">
      <w:pPr>
        <w:pStyle w:val="BodyText"/>
        <w:rPr>
          <w:b/>
          <w:bCs/>
          <w:spacing w:val="-1"/>
        </w:rPr>
      </w:pPr>
      <w:r w:rsidRPr="00EE0ACD">
        <w:rPr>
          <w:b/>
          <w:bCs/>
          <w:spacing w:val="-1"/>
        </w:rPr>
        <w:t>Medical use</w:t>
      </w:r>
    </w:p>
    <w:p w14:paraId="1B952097" w14:textId="77777777" w:rsidR="00EE0ACD" w:rsidRPr="00EE0ACD" w:rsidRDefault="00EE0ACD" w:rsidP="00EE0ACD">
      <w:pPr>
        <w:pStyle w:val="BodyText"/>
        <w:rPr>
          <w:b/>
          <w:bCs/>
          <w:spacing w:val="-1"/>
        </w:rPr>
      </w:pPr>
    </w:p>
    <w:p w14:paraId="430FF66E" w14:textId="77777777" w:rsidR="00EE0ACD" w:rsidRPr="00EE0ACD" w:rsidRDefault="00EE0ACD" w:rsidP="00B16778">
      <w:pPr>
        <w:pStyle w:val="BodyText"/>
        <w:ind w:left="101" w:firstLine="0"/>
        <w:rPr>
          <w:spacing w:val="-1"/>
        </w:rPr>
      </w:pPr>
      <w:r w:rsidRPr="00EE0ACD">
        <w:rPr>
          <w:spacing w:val="-1"/>
        </w:rPr>
        <w:t>The acquisition, possession, cultivation, manufacture, use, delivery, transfer or transportation of cannabis or paraphernalia relating to the administration of cannabis to treat or alleviate a qualifying patient’s medical diagnosis or symptoms for which a medical provider has provided the qualifying patient a written certification under M.R.S. Title 22, Ch. 558-C.</w:t>
      </w:r>
    </w:p>
    <w:p w14:paraId="463B0E55" w14:textId="77777777" w:rsidR="00396DD8" w:rsidRDefault="00396DD8" w:rsidP="003D19BB">
      <w:pPr>
        <w:pStyle w:val="BodyText"/>
        <w:tabs>
          <w:tab w:val="left" w:pos="821"/>
        </w:tabs>
        <w:ind w:left="90" w:right="113" w:firstLine="10"/>
        <w:jc w:val="both"/>
        <w:rPr>
          <w:spacing w:val="-1"/>
        </w:rPr>
      </w:pPr>
    </w:p>
    <w:p w14:paraId="2C701CDB" w14:textId="77777777" w:rsidR="00856D88" w:rsidRPr="00856D88" w:rsidRDefault="00856D88" w:rsidP="00856D88">
      <w:pPr>
        <w:pStyle w:val="BodyText"/>
        <w:rPr>
          <w:b/>
          <w:bCs/>
          <w:spacing w:val="-1"/>
        </w:rPr>
      </w:pPr>
      <w:r w:rsidRPr="00856D88">
        <w:rPr>
          <w:b/>
          <w:bCs/>
          <w:spacing w:val="-1"/>
        </w:rPr>
        <w:t xml:space="preserve">Registered medical use dispensary </w:t>
      </w:r>
    </w:p>
    <w:p w14:paraId="640FCC28" w14:textId="77777777" w:rsidR="00856D88" w:rsidRPr="00856D88" w:rsidRDefault="00856D88" w:rsidP="00856D88">
      <w:pPr>
        <w:pStyle w:val="BodyText"/>
        <w:rPr>
          <w:b/>
          <w:bCs/>
          <w:spacing w:val="-1"/>
        </w:rPr>
      </w:pPr>
    </w:p>
    <w:p w14:paraId="4D180920" w14:textId="77777777" w:rsidR="00856D88" w:rsidRPr="00856D88" w:rsidRDefault="00856D88" w:rsidP="00B16778">
      <w:pPr>
        <w:pStyle w:val="BodyText"/>
        <w:ind w:left="101" w:firstLine="0"/>
        <w:rPr>
          <w:spacing w:val="-1"/>
        </w:rPr>
      </w:pPr>
      <w:r w:rsidRPr="00856D88">
        <w:rPr>
          <w:spacing w:val="-1"/>
        </w:rPr>
        <w:t xml:space="preserve">An entity registered under M.R.S. Title 22, Ch. 558-C, section 2425-A that acquires, possesses, cultivates, manufactures, delivers, transfers, transports, sells, supplies or dispenses cannabis plants or harvested cannabis or related supplies and educational materials to qualifying patients and caregivers of those patients. </w:t>
      </w:r>
    </w:p>
    <w:p w14:paraId="0F384DA9" w14:textId="77777777" w:rsidR="00A22E4A" w:rsidRDefault="00A22E4A" w:rsidP="003D19BB">
      <w:pPr>
        <w:pStyle w:val="BodyText"/>
        <w:tabs>
          <w:tab w:val="left" w:pos="821"/>
        </w:tabs>
        <w:ind w:left="90" w:right="113" w:firstLine="10"/>
        <w:jc w:val="both"/>
        <w:rPr>
          <w:spacing w:val="-1"/>
        </w:rPr>
      </w:pPr>
    </w:p>
    <w:p w14:paraId="29D94BD2" w14:textId="2116F05E" w:rsidR="004E741F" w:rsidRDefault="00E91131" w:rsidP="001C20C2">
      <w:pPr>
        <w:pStyle w:val="BodyText"/>
        <w:tabs>
          <w:tab w:val="left" w:pos="821"/>
        </w:tabs>
        <w:spacing w:after="240"/>
        <w:ind w:right="113"/>
        <w:rPr>
          <w:b/>
          <w:bCs/>
          <w:spacing w:val="-1"/>
        </w:rPr>
      </w:pPr>
      <w:r>
        <w:rPr>
          <w:rFonts w:cs="Times New Roman"/>
          <w:b/>
          <w:bCs/>
          <w:spacing w:val="-1"/>
        </w:rPr>
        <w:t>§</w:t>
      </w:r>
      <w:r w:rsidR="00764680">
        <w:rPr>
          <w:b/>
          <w:bCs/>
          <w:spacing w:val="-1"/>
        </w:rPr>
        <w:t>1</w:t>
      </w:r>
      <w:r w:rsidR="00554377">
        <w:rPr>
          <w:b/>
          <w:bCs/>
          <w:spacing w:val="-1"/>
        </w:rPr>
        <w:t>8</w:t>
      </w:r>
      <w:r w:rsidR="00764680">
        <w:rPr>
          <w:b/>
          <w:bCs/>
          <w:spacing w:val="-1"/>
        </w:rPr>
        <w:t>0</w:t>
      </w:r>
      <w:r w:rsidR="009814B2" w:rsidRPr="009814B2">
        <w:rPr>
          <w:b/>
          <w:bCs/>
          <w:spacing w:val="-1"/>
        </w:rPr>
        <w:t>-</w:t>
      </w:r>
      <w:r w:rsidR="00765820">
        <w:rPr>
          <w:b/>
          <w:bCs/>
          <w:spacing w:val="-1"/>
        </w:rPr>
        <w:t>10</w:t>
      </w:r>
      <w:r w:rsidR="009814B2" w:rsidRPr="009814B2">
        <w:rPr>
          <w:b/>
          <w:bCs/>
          <w:spacing w:val="-1"/>
        </w:rPr>
        <w:t xml:space="preserve"> </w:t>
      </w:r>
      <w:r w:rsidR="0021611F">
        <w:rPr>
          <w:b/>
          <w:bCs/>
          <w:spacing w:val="-1"/>
        </w:rPr>
        <w:t>Applicability</w:t>
      </w:r>
      <w:r w:rsidR="008A57A7">
        <w:rPr>
          <w:b/>
          <w:bCs/>
          <w:spacing w:val="-1"/>
        </w:rPr>
        <w:t xml:space="preserve"> </w:t>
      </w:r>
    </w:p>
    <w:p w14:paraId="63159291" w14:textId="5EEEB6D9" w:rsidR="00A8200F" w:rsidRDefault="0005795A" w:rsidP="0021611F">
      <w:pPr>
        <w:pStyle w:val="BodyText"/>
        <w:tabs>
          <w:tab w:val="left" w:pos="821"/>
        </w:tabs>
        <w:ind w:left="180" w:right="115" w:firstLine="0"/>
        <w:jc w:val="both"/>
        <w:rPr>
          <w:rFonts w:cs="Times New Roman"/>
          <w:spacing w:val="-1"/>
        </w:rPr>
      </w:pPr>
      <w:r>
        <w:rPr>
          <w:spacing w:val="-1"/>
        </w:rPr>
        <w:t xml:space="preserve">This ordinance applies to medical use </w:t>
      </w:r>
      <w:r w:rsidR="00B5559B">
        <w:rPr>
          <w:spacing w:val="-1"/>
        </w:rPr>
        <w:t xml:space="preserve">cannabis </w:t>
      </w:r>
      <w:r w:rsidR="005536B1">
        <w:rPr>
          <w:spacing w:val="-1"/>
        </w:rPr>
        <w:t xml:space="preserve">establishments. </w:t>
      </w:r>
      <w:r w:rsidR="000D6488">
        <w:rPr>
          <w:rFonts w:cs="Times New Roman"/>
          <w:spacing w:val="-1"/>
        </w:rPr>
        <w:t xml:space="preserve">Home cultivation of adult use or medical marijuana for personal use is exempt from the licensing requirements of this ordinance. </w:t>
      </w:r>
    </w:p>
    <w:p w14:paraId="7B4A1D60" w14:textId="77777777" w:rsidR="00647102" w:rsidRDefault="00647102" w:rsidP="0021611F">
      <w:pPr>
        <w:pStyle w:val="BodyText"/>
        <w:tabs>
          <w:tab w:val="left" w:pos="821"/>
        </w:tabs>
        <w:ind w:left="180" w:right="115" w:firstLine="0"/>
        <w:jc w:val="both"/>
        <w:rPr>
          <w:rFonts w:cs="Times New Roman"/>
          <w:spacing w:val="-1"/>
        </w:rPr>
      </w:pPr>
    </w:p>
    <w:p w14:paraId="38C77A35" w14:textId="08100864" w:rsidR="00647102" w:rsidRPr="00B16778" w:rsidRDefault="00647102" w:rsidP="00647102">
      <w:pPr>
        <w:pStyle w:val="BodyText"/>
        <w:ind w:left="100" w:right="115" w:firstLine="0"/>
        <w:jc w:val="both"/>
        <w:rPr>
          <w:b/>
          <w:bCs/>
          <w:spacing w:val="-1"/>
        </w:rPr>
      </w:pPr>
      <w:r w:rsidRPr="00B16778">
        <w:rPr>
          <w:b/>
          <w:bCs/>
          <w:spacing w:val="-1"/>
        </w:rPr>
        <w:t>§180-</w:t>
      </w:r>
      <w:r w:rsidR="00B208E9" w:rsidRPr="00B16778">
        <w:rPr>
          <w:b/>
          <w:bCs/>
          <w:spacing w:val="-1"/>
        </w:rPr>
        <w:t>1</w:t>
      </w:r>
      <w:r w:rsidR="00765820">
        <w:rPr>
          <w:b/>
          <w:bCs/>
          <w:spacing w:val="-1"/>
        </w:rPr>
        <w:t>1</w:t>
      </w:r>
      <w:r w:rsidRPr="00B16778">
        <w:rPr>
          <w:b/>
          <w:bCs/>
          <w:spacing w:val="-1"/>
        </w:rPr>
        <w:t xml:space="preserve"> </w:t>
      </w:r>
      <w:r w:rsidR="00B6091D" w:rsidRPr="00B16778">
        <w:rPr>
          <w:b/>
          <w:bCs/>
          <w:spacing w:val="-1"/>
        </w:rPr>
        <w:t>Permitted Establishments</w:t>
      </w:r>
      <w:r w:rsidRPr="00B16778">
        <w:rPr>
          <w:b/>
          <w:bCs/>
          <w:spacing w:val="-1"/>
        </w:rPr>
        <w:t xml:space="preserve"> </w:t>
      </w:r>
    </w:p>
    <w:p w14:paraId="47C5998E" w14:textId="77777777" w:rsidR="00647102" w:rsidRPr="00B16778" w:rsidRDefault="00647102" w:rsidP="00647102">
      <w:pPr>
        <w:pStyle w:val="BodyText"/>
        <w:ind w:left="100" w:right="115" w:firstLine="0"/>
        <w:jc w:val="both"/>
        <w:rPr>
          <w:b/>
          <w:bCs/>
          <w:spacing w:val="-1"/>
        </w:rPr>
      </w:pPr>
    </w:p>
    <w:p w14:paraId="3FBA060C" w14:textId="7F3849C6" w:rsidR="00771543" w:rsidRPr="00B16778" w:rsidRDefault="004B0E31" w:rsidP="006825AD">
      <w:pPr>
        <w:pStyle w:val="BodyText"/>
        <w:tabs>
          <w:tab w:val="left" w:pos="821"/>
        </w:tabs>
        <w:ind w:left="180" w:right="115" w:firstLine="0"/>
        <w:jc w:val="both"/>
        <w:rPr>
          <w:spacing w:val="-1"/>
        </w:rPr>
      </w:pPr>
      <w:r w:rsidRPr="00B16778">
        <w:rPr>
          <w:spacing w:val="-1"/>
        </w:rPr>
        <w:t>Only cannabis establishment</w:t>
      </w:r>
      <w:r w:rsidR="0063577B">
        <w:rPr>
          <w:spacing w:val="-1"/>
        </w:rPr>
        <w:t>s</w:t>
      </w:r>
      <w:r w:rsidRPr="00B16778">
        <w:rPr>
          <w:spacing w:val="-1"/>
        </w:rPr>
        <w:t xml:space="preserve"> specifically authorized by an “opt-in” vote at a legally held Town Meeting shall be permitted. </w:t>
      </w:r>
      <w:r w:rsidR="006825AD" w:rsidRPr="00B16778">
        <w:rPr>
          <w:spacing w:val="-1"/>
        </w:rPr>
        <w:t>On June 10</w:t>
      </w:r>
      <w:r w:rsidR="006825AD" w:rsidRPr="00B16778">
        <w:rPr>
          <w:spacing w:val="-1"/>
          <w:vertAlign w:val="superscript"/>
        </w:rPr>
        <w:t>th</w:t>
      </w:r>
      <w:r w:rsidR="006825AD" w:rsidRPr="00B16778">
        <w:rPr>
          <w:spacing w:val="-1"/>
        </w:rPr>
        <w:t xml:space="preserve">, 2024, </w:t>
      </w:r>
      <w:r w:rsidR="00B6091D" w:rsidRPr="00B16778">
        <w:rPr>
          <w:spacing w:val="-1"/>
        </w:rPr>
        <w:t xml:space="preserve">the town voted to “opt-in” to </w:t>
      </w:r>
      <w:r w:rsidR="00484CB8" w:rsidRPr="00B16778">
        <w:rPr>
          <w:spacing w:val="-1"/>
        </w:rPr>
        <w:t xml:space="preserve">the retail sales of medical </w:t>
      </w:r>
      <w:r w:rsidR="00215DBA" w:rsidRPr="00B16778">
        <w:rPr>
          <w:spacing w:val="-1"/>
        </w:rPr>
        <w:t xml:space="preserve">cannabis products. All other cannabis establishments are not permitted. </w:t>
      </w:r>
    </w:p>
    <w:p w14:paraId="42269459" w14:textId="77777777" w:rsidR="00D84971" w:rsidRPr="00B16778" w:rsidRDefault="00D84971" w:rsidP="006825AD">
      <w:pPr>
        <w:pStyle w:val="BodyText"/>
        <w:tabs>
          <w:tab w:val="left" w:pos="821"/>
        </w:tabs>
        <w:ind w:left="180" w:right="115" w:firstLine="0"/>
        <w:jc w:val="both"/>
        <w:rPr>
          <w:spacing w:val="-1"/>
        </w:rPr>
      </w:pPr>
    </w:p>
    <w:p w14:paraId="2F420247" w14:textId="421BD3AC" w:rsidR="00D84971" w:rsidRPr="00647102" w:rsidRDefault="00D84971" w:rsidP="006825AD">
      <w:pPr>
        <w:pStyle w:val="BodyText"/>
        <w:tabs>
          <w:tab w:val="left" w:pos="821"/>
        </w:tabs>
        <w:ind w:left="180" w:right="115" w:firstLine="0"/>
        <w:jc w:val="both"/>
        <w:rPr>
          <w:spacing w:val="-1"/>
        </w:rPr>
      </w:pPr>
      <w:r w:rsidRPr="00B16778">
        <w:rPr>
          <w:spacing w:val="-1"/>
        </w:rPr>
        <w:t xml:space="preserve">A maximum of </w:t>
      </w:r>
      <w:r w:rsidR="005C6741">
        <w:rPr>
          <w:spacing w:val="-1"/>
        </w:rPr>
        <w:t>three</w:t>
      </w:r>
      <w:r w:rsidR="00382813" w:rsidRPr="00B16778">
        <w:rPr>
          <w:spacing w:val="-1"/>
        </w:rPr>
        <w:t xml:space="preserve"> </w:t>
      </w:r>
      <w:r w:rsidRPr="00B16778">
        <w:rPr>
          <w:spacing w:val="-1"/>
        </w:rPr>
        <w:t>(</w:t>
      </w:r>
      <w:r w:rsidR="00F85EEC" w:rsidRPr="00B16778">
        <w:rPr>
          <w:spacing w:val="-1"/>
        </w:rPr>
        <w:t>3</w:t>
      </w:r>
      <w:r w:rsidRPr="00B16778">
        <w:rPr>
          <w:spacing w:val="-1"/>
        </w:rPr>
        <w:t>) medical cannabis establishments shall be permitted at any one time in the Town of Madison</w:t>
      </w:r>
      <w:r w:rsidR="00233EAB" w:rsidRPr="00B16778">
        <w:rPr>
          <w:spacing w:val="-1"/>
        </w:rPr>
        <w:t xml:space="preserve">. If a medical cannabis establishment license becomes available through revocation, forfeiture or expiration, it shall be awarded on a first-come-first-served basis to the individual or entity having first submitted a complete license application that </w:t>
      </w:r>
      <w:r w:rsidR="00382813" w:rsidRPr="00B16778">
        <w:rPr>
          <w:spacing w:val="-1"/>
        </w:rPr>
        <w:t>satisfies</w:t>
      </w:r>
      <w:r w:rsidR="00233EAB" w:rsidRPr="00B16778">
        <w:rPr>
          <w:spacing w:val="-1"/>
        </w:rPr>
        <w:t xml:space="preserve"> all applicable approval standards within this ordinance. Notwithstanding this provision, if the business assets of a medical cannabis establishment are being transferred by sale to another individual or entity through purchase or otherwise, the purchaser shall have </w:t>
      </w:r>
      <w:r w:rsidR="005F465C">
        <w:rPr>
          <w:spacing w:val="-1"/>
        </w:rPr>
        <w:t>sixty (</w:t>
      </w:r>
      <w:r w:rsidR="00233EAB" w:rsidRPr="00B16778">
        <w:rPr>
          <w:spacing w:val="-1"/>
        </w:rPr>
        <w:t>60</w:t>
      </w:r>
      <w:r w:rsidR="005F465C">
        <w:rPr>
          <w:spacing w:val="-1"/>
        </w:rPr>
        <w:t>)</w:t>
      </w:r>
      <w:r w:rsidR="00233EAB" w:rsidRPr="00B16778">
        <w:rPr>
          <w:spacing w:val="-1"/>
        </w:rPr>
        <w:t xml:space="preserve"> days after closing of the transaction to apply for a new license, and </w:t>
      </w:r>
      <w:r w:rsidR="005F465C">
        <w:rPr>
          <w:spacing w:val="-1"/>
        </w:rPr>
        <w:t>one hundred twenty (</w:t>
      </w:r>
      <w:r w:rsidR="00233EAB" w:rsidRPr="00B16778">
        <w:rPr>
          <w:spacing w:val="-1"/>
        </w:rPr>
        <w:t>120</w:t>
      </w:r>
      <w:r w:rsidR="005F465C">
        <w:rPr>
          <w:spacing w:val="-1"/>
        </w:rPr>
        <w:t>)</w:t>
      </w:r>
      <w:r w:rsidR="00233EAB" w:rsidRPr="00B16778">
        <w:rPr>
          <w:spacing w:val="-1"/>
        </w:rPr>
        <w:t xml:space="preserve"> days after </w:t>
      </w:r>
      <w:r w:rsidR="00233EAB" w:rsidRPr="00B16778">
        <w:rPr>
          <w:spacing w:val="-1"/>
        </w:rPr>
        <w:lastRenderedPageBreak/>
        <w:t>closing of the transaction to receive a new license without losing entitlement to a license for the medical cannabis establishment.</w:t>
      </w:r>
      <w:r w:rsidR="00233EAB">
        <w:rPr>
          <w:spacing w:val="-1"/>
        </w:rPr>
        <w:t xml:space="preserve"> </w:t>
      </w:r>
    </w:p>
    <w:p w14:paraId="0A23115C" w14:textId="77777777" w:rsidR="000D6488" w:rsidRPr="001F3B99" w:rsidRDefault="000D6488" w:rsidP="0021611F">
      <w:pPr>
        <w:pStyle w:val="BodyText"/>
        <w:tabs>
          <w:tab w:val="left" w:pos="821"/>
        </w:tabs>
        <w:ind w:left="180" w:right="115" w:firstLine="0"/>
        <w:jc w:val="both"/>
        <w:rPr>
          <w:rFonts w:cs="Times New Roman"/>
          <w:spacing w:val="-1"/>
        </w:rPr>
      </w:pPr>
    </w:p>
    <w:p w14:paraId="18454C7C" w14:textId="40943604" w:rsidR="00562829" w:rsidRPr="009B257A" w:rsidRDefault="00562829" w:rsidP="0021611F">
      <w:pPr>
        <w:pStyle w:val="BodyText"/>
        <w:tabs>
          <w:tab w:val="left" w:pos="821"/>
        </w:tabs>
        <w:spacing w:after="240"/>
        <w:ind w:right="113"/>
        <w:rPr>
          <w:b/>
          <w:bCs/>
        </w:rPr>
      </w:pPr>
      <w:r w:rsidRPr="00E91131">
        <w:rPr>
          <w:rFonts w:cs="Times New Roman"/>
          <w:b/>
          <w:bCs/>
        </w:rPr>
        <w:t>§</w:t>
      </w:r>
      <w:r>
        <w:rPr>
          <w:b/>
          <w:bCs/>
        </w:rPr>
        <w:t>1</w:t>
      </w:r>
      <w:r w:rsidR="00782460">
        <w:rPr>
          <w:b/>
          <w:bCs/>
        </w:rPr>
        <w:t>8</w:t>
      </w:r>
      <w:r>
        <w:rPr>
          <w:b/>
          <w:bCs/>
        </w:rPr>
        <w:t>0</w:t>
      </w:r>
      <w:r w:rsidRPr="00E91131">
        <w:rPr>
          <w:b/>
          <w:bCs/>
        </w:rPr>
        <w:t>-</w:t>
      </w:r>
      <w:r w:rsidR="00B208E9">
        <w:rPr>
          <w:b/>
          <w:bCs/>
        </w:rPr>
        <w:t>1</w:t>
      </w:r>
      <w:r w:rsidR="00765820">
        <w:rPr>
          <w:b/>
          <w:bCs/>
        </w:rPr>
        <w:t>2</w:t>
      </w:r>
      <w:r>
        <w:rPr>
          <w:b/>
          <w:bCs/>
        </w:rPr>
        <w:t xml:space="preserve"> </w:t>
      </w:r>
      <w:r w:rsidR="0021611F">
        <w:rPr>
          <w:b/>
          <w:bCs/>
        </w:rPr>
        <w:t>License Required</w:t>
      </w:r>
      <w:r>
        <w:rPr>
          <w:b/>
          <w:bCs/>
        </w:rPr>
        <w:t xml:space="preserve"> </w:t>
      </w:r>
    </w:p>
    <w:p w14:paraId="007CCA86" w14:textId="57B30F6B" w:rsidR="008267B6" w:rsidRDefault="0054220F" w:rsidP="001C20C2">
      <w:pPr>
        <w:pStyle w:val="BodyText"/>
        <w:numPr>
          <w:ilvl w:val="0"/>
          <w:numId w:val="18"/>
        </w:numPr>
        <w:tabs>
          <w:tab w:val="left" w:pos="821"/>
        </w:tabs>
        <w:ind w:right="113"/>
        <w:rPr>
          <w:spacing w:val="-1"/>
        </w:rPr>
      </w:pPr>
      <w:r>
        <w:rPr>
          <w:spacing w:val="-1"/>
        </w:rPr>
        <w:t>A medical use cannabis establishment shall not operate until it is licensed by the state</w:t>
      </w:r>
      <w:r w:rsidR="00982967">
        <w:rPr>
          <w:spacing w:val="-1"/>
        </w:rPr>
        <w:t>.</w:t>
      </w:r>
      <w:r>
        <w:rPr>
          <w:spacing w:val="-1"/>
        </w:rPr>
        <w:t xml:space="preserve"> </w:t>
      </w:r>
      <w:r w:rsidR="00FE4392">
        <w:rPr>
          <w:spacing w:val="-1"/>
        </w:rPr>
        <w:t xml:space="preserve">An applicant may not operate a cannabis establishment without a state license and all other necessary local approvals. </w:t>
      </w:r>
    </w:p>
    <w:p w14:paraId="5392A63E" w14:textId="77777777" w:rsidR="00F4431C" w:rsidRDefault="00F4431C" w:rsidP="00F4431C">
      <w:pPr>
        <w:pStyle w:val="BodyText"/>
        <w:tabs>
          <w:tab w:val="left" w:pos="821"/>
        </w:tabs>
        <w:ind w:left="810" w:right="113" w:firstLine="0"/>
        <w:rPr>
          <w:spacing w:val="-1"/>
        </w:rPr>
      </w:pPr>
    </w:p>
    <w:p w14:paraId="1EC6FA03" w14:textId="7CB9D712" w:rsidR="005D46AD" w:rsidRDefault="0094067D" w:rsidP="001C20C2">
      <w:pPr>
        <w:pStyle w:val="BodyText"/>
        <w:numPr>
          <w:ilvl w:val="0"/>
          <w:numId w:val="18"/>
        </w:numPr>
        <w:tabs>
          <w:tab w:val="left" w:pos="821"/>
        </w:tabs>
        <w:ind w:right="113"/>
        <w:rPr>
          <w:spacing w:val="-1"/>
        </w:rPr>
      </w:pPr>
      <w:r>
        <w:rPr>
          <w:spacing w:val="-1"/>
        </w:rPr>
        <w:t>No person shall establish, operate or maintain a medical use cannabis establishment without first o</w:t>
      </w:r>
      <w:r w:rsidR="00B508B7">
        <w:rPr>
          <w:spacing w:val="-1"/>
        </w:rPr>
        <w:t>btaining an annual license from the Select Board</w:t>
      </w:r>
      <w:r w:rsidR="00F9794C">
        <w:rPr>
          <w:spacing w:val="-1"/>
        </w:rPr>
        <w:t>.</w:t>
      </w:r>
    </w:p>
    <w:p w14:paraId="78BD051E" w14:textId="77777777" w:rsidR="00F4431C" w:rsidRDefault="00F4431C" w:rsidP="00F4431C">
      <w:pPr>
        <w:pStyle w:val="BodyText"/>
        <w:tabs>
          <w:tab w:val="left" w:pos="821"/>
        </w:tabs>
        <w:ind w:left="810" w:right="113" w:firstLine="0"/>
        <w:rPr>
          <w:spacing w:val="-1"/>
        </w:rPr>
      </w:pPr>
    </w:p>
    <w:p w14:paraId="38352078" w14:textId="78B6AAB0" w:rsidR="00F9794C" w:rsidRDefault="00F9794C" w:rsidP="001C20C2">
      <w:pPr>
        <w:pStyle w:val="BodyText"/>
        <w:numPr>
          <w:ilvl w:val="0"/>
          <w:numId w:val="18"/>
        </w:numPr>
        <w:tabs>
          <w:tab w:val="left" w:pos="821"/>
        </w:tabs>
        <w:ind w:right="113"/>
        <w:rPr>
          <w:spacing w:val="-1"/>
        </w:rPr>
      </w:pPr>
      <w:r>
        <w:rPr>
          <w:spacing w:val="-1"/>
        </w:rPr>
        <w:t xml:space="preserve">The Select Board may only issue one (1) total </w:t>
      </w:r>
      <w:r w:rsidR="005840C7">
        <w:rPr>
          <w:spacing w:val="-1"/>
        </w:rPr>
        <w:t xml:space="preserve">annual </w:t>
      </w:r>
      <w:r>
        <w:rPr>
          <w:spacing w:val="-1"/>
        </w:rPr>
        <w:t>medical use cannabis establishment license to a single business, individual or owner</w:t>
      </w:r>
      <w:r w:rsidR="00EB458A">
        <w:rPr>
          <w:spacing w:val="-1"/>
        </w:rPr>
        <w:t xml:space="preserve">. </w:t>
      </w:r>
      <w:proofErr w:type="gramStart"/>
      <w:r w:rsidR="00EB458A">
        <w:rPr>
          <w:spacing w:val="-1"/>
        </w:rPr>
        <w:t>For the purpose of</w:t>
      </w:r>
      <w:proofErr w:type="gramEnd"/>
      <w:r w:rsidR="00EB458A">
        <w:rPr>
          <w:spacing w:val="-1"/>
        </w:rPr>
        <w:t xml:space="preserve"> this restriction, a “business” or “owner” shall include a separate business entity where the majority of ownership interests are held by the same individual(s) or entity/entities. </w:t>
      </w:r>
    </w:p>
    <w:p w14:paraId="00AC2B4E" w14:textId="77777777" w:rsidR="00F4431C" w:rsidRDefault="00F4431C" w:rsidP="00F4431C">
      <w:pPr>
        <w:pStyle w:val="BodyText"/>
        <w:tabs>
          <w:tab w:val="left" w:pos="821"/>
        </w:tabs>
        <w:ind w:left="810" w:right="113" w:firstLine="0"/>
        <w:rPr>
          <w:spacing w:val="-1"/>
        </w:rPr>
      </w:pPr>
    </w:p>
    <w:p w14:paraId="12B2B114" w14:textId="62D29838" w:rsidR="00EB458A" w:rsidRDefault="00A176AD" w:rsidP="001C20C2">
      <w:pPr>
        <w:pStyle w:val="BodyText"/>
        <w:numPr>
          <w:ilvl w:val="0"/>
          <w:numId w:val="18"/>
        </w:numPr>
        <w:tabs>
          <w:tab w:val="left" w:pos="821"/>
        </w:tabs>
        <w:ind w:right="113"/>
        <w:rPr>
          <w:spacing w:val="-1"/>
        </w:rPr>
      </w:pPr>
      <w:r w:rsidRPr="00D66605">
        <w:rPr>
          <w:spacing w:val="-1"/>
        </w:rPr>
        <w:t xml:space="preserve">The Select Board is authorized to issue no more than </w:t>
      </w:r>
      <w:r w:rsidR="00332243">
        <w:rPr>
          <w:spacing w:val="-1"/>
        </w:rPr>
        <w:t>three</w:t>
      </w:r>
      <w:r w:rsidRPr="00B16778">
        <w:rPr>
          <w:spacing w:val="-1"/>
        </w:rPr>
        <w:t xml:space="preserve"> (</w:t>
      </w:r>
      <w:r w:rsidR="00F85EEC" w:rsidRPr="00B16778">
        <w:rPr>
          <w:spacing w:val="-1"/>
        </w:rPr>
        <w:t>3</w:t>
      </w:r>
      <w:r w:rsidRPr="00B16778">
        <w:rPr>
          <w:spacing w:val="-1"/>
        </w:rPr>
        <w:t>)</w:t>
      </w:r>
      <w:r w:rsidRPr="00D66605">
        <w:rPr>
          <w:spacing w:val="-1"/>
        </w:rPr>
        <w:t xml:space="preserve"> </w:t>
      </w:r>
      <w:r w:rsidR="004A0540">
        <w:rPr>
          <w:spacing w:val="-1"/>
        </w:rPr>
        <w:t xml:space="preserve">annual </w:t>
      </w:r>
      <w:r>
        <w:rPr>
          <w:spacing w:val="-1"/>
        </w:rPr>
        <w:t xml:space="preserve">medical </w:t>
      </w:r>
      <w:r w:rsidR="004A0540">
        <w:rPr>
          <w:spacing w:val="-1"/>
        </w:rPr>
        <w:t xml:space="preserve">cannabis </w:t>
      </w:r>
      <w:r>
        <w:rPr>
          <w:spacing w:val="-1"/>
        </w:rPr>
        <w:t xml:space="preserve">use establishment </w:t>
      </w:r>
      <w:r w:rsidR="00A840C9">
        <w:rPr>
          <w:spacing w:val="-1"/>
        </w:rPr>
        <w:t xml:space="preserve">licenses in accordance with this ordinance. </w:t>
      </w:r>
    </w:p>
    <w:p w14:paraId="1EC45748" w14:textId="77777777" w:rsidR="00F4431C" w:rsidRDefault="00F4431C" w:rsidP="00F4431C">
      <w:pPr>
        <w:pStyle w:val="BodyText"/>
        <w:tabs>
          <w:tab w:val="left" w:pos="821"/>
        </w:tabs>
        <w:ind w:left="810" w:right="113" w:firstLine="0"/>
        <w:rPr>
          <w:spacing w:val="-1"/>
        </w:rPr>
      </w:pPr>
    </w:p>
    <w:p w14:paraId="3A321628" w14:textId="200DF9CE" w:rsidR="00A840C9" w:rsidRDefault="00A840C9" w:rsidP="001C20C2">
      <w:pPr>
        <w:pStyle w:val="BodyText"/>
        <w:numPr>
          <w:ilvl w:val="0"/>
          <w:numId w:val="18"/>
        </w:numPr>
        <w:tabs>
          <w:tab w:val="left" w:pos="821"/>
        </w:tabs>
        <w:ind w:right="113"/>
        <w:rPr>
          <w:spacing w:val="-1"/>
        </w:rPr>
      </w:pPr>
      <w:r>
        <w:rPr>
          <w:spacing w:val="-1"/>
        </w:rPr>
        <w:t>Licenses issued pursuant to this ordinance are not transferable following a change in ownership of the licensee or a change in location of the licensed activity. Any change in ownership or change in officers of an owner of a medical use establishment</w:t>
      </w:r>
      <w:r w:rsidR="00111A4C">
        <w:rPr>
          <w:spacing w:val="-1"/>
        </w:rPr>
        <w:t xml:space="preserve"> shall have a priority of review to maintain the issued license, provided that a completed license application is submitted prior to the change of ownership. </w:t>
      </w:r>
    </w:p>
    <w:p w14:paraId="1B23C7C8" w14:textId="77777777" w:rsidR="00F4431C" w:rsidRDefault="00F4431C" w:rsidP="00F4431C">
      <w:pPr>
        <w:pStyle w:val="BodyText"/>
        <w:tabs>
          <w:tab w:val="left" w:pos="821"/>
        </w:tabs>
        <w:ind w:left="810" w:right="113" w:firstLine="0"/>
        <w:rPr>
          <w:spacing w:val="-1"/>
        </w:rPr>
      </w:pPr>
    </w:p>
    <w:p w14:paraId="27BF1CCF" w14:textId="77777777" w:rsidR="009245DA" w:rsidRDefault="00111A4C" w:rsidP="009245DA">
      <w:pPr>
        <w:pStyle w:val="BodyText"/>
        <w:numPr>
          <w:ilvl w:val="0"/>
          <w:numId w:val="18"/>
        </w:numPr>
        <w:tabs>
          <w:tab w:val="left" w:pos="821"/>
        </w:tabs>
        <w:ind w:right="113"/>
        <w:rPr>
          <w:spacing w:val="-1"/>
        </w:rPr>
      </w:pPr>
      <w:r>
        <w:rPr>
          <w:spacing w:val="-1"/>
        </w:rPr>
        <w:t xml:space="preserve">Medical use establishment licenses shall be administered on a first come, first serve basis based upon the date the application is deemed complete. </w:t>
      </w:r>
    </w:p>
    <w:p w14:paraId="129E9EB1" w14:textId="77777777" w:rsidR="008229B7" w:rsidRDefault="008229B7" w:rsidP="008229B7">
      <w:pPr>
        <w:pStyle w:val="BodyText"/>
        <w:tabs>
          <w:tab w:val="left" w:pos="821"/>
        </w:tabs>
        <w:ind w:right="113"/>
        <w:rPr>
          <w:spacing w:val="-1"/>
        </w:rPr>
      </w:pPr>
    </w:p>
    <w:p w14:paraId="01D35C69" w14:textId="44269175" w:rsidR="00887CB9" w:rsidRDefault="009245DA" w:rsidP="00887CB9">
      <w:pPr>
        <w:pStyle w:val="BodyText"/>
        <w:tabs>
          <w:tab w:val="left" w:pos="821"/>
        </w:tabs>
        <w:ind w:left="90" w:right="113" w:firstLine="0"/>
        <w:rPr>
          <w:spacing w:val="-1"/>
        </w:rPr>
      </w:pPr>
      <w:r w:rsidRPr="002322A7">
        <w:rPr>
          <w:rFonts w:cs="Times New Roman"/>
          <w:b/>
          <w:bCs/>
        </w:rPr>
        <w:t>§</w:t>
      </w:r>
      <w:r w:rsidRPr="002322A7">
        <w:rPr>
          <w:b/>
          <w:bCs/>
        </w:rPr>
        <w:t>180-</w:t>
      </w:r>
      <w:r w:rsidR="00B208E9">
        <w:rPr>
          <w:b/>
          <w:bCs/>
        </w:rPr>
        <w:t>1</w:t>
      </w:r>
      <w:r w:rsidR="00765820">
        <w:rPr>
          <w:b/>
          <w:bCs/>
        </w:rPr>
        <w:t>3</w:t>
      </w:r>
      <w:r w:rsidRPr="002322A7">
        <w:rPr>
          <w:b/>
          <w:bCs/>
        </w:rPr>
        <w:t xml:space="preserve"> </w:t>
      </w:r>
      <w:r w:rsidR="00620F45">
        <w:rPr>
          <w:b/>
          <w:bCs/>
        </w:rPr>
        <w:t>Nonconforming/</w:t>
      </w:r>
      <w:r w:rsidR="0064085C">
        <w:rPr>
          <w:b/>
          <w:bCs/>
        </w:rPr>
        <w:t>Grandfathered Uses</w:t>
      </w:r>
      <w:r w:rsidR="00620F45">
        <w:rPr>
          <w:b/>
          <w:bCs/>
        </w:rPr>
        <w:t xml:space="preserve"> and </w:t>
      </w:r>
      <w:r w:rsidR="0064085C">
        <w:rPr>
          <w:b/>
          <w:bCs/>
        </w:rPr>
        <w:t>Activities</w:t>
      </w:r>
    </w:p>
    <w:p w14:paraId="5E3FC6DD" w14:textId="77777777" w:rsidR="00887CB9" w:rsidRDefault="00887CB9" w:rsidP="00887CB9">
      <w:pPr>
        <w:pStyle w:val="BodyText"/>
        <w:tabs>
          <w:tab w:val="left" w:pos="821"/>
        </w:tabs>
        <w:ind w:left="90" w:right="113" w:firstLine="0"/>
        <w:rPr>
          <w:spacing w:val="-1"/>
        </w:rPr>
      </w:pPr>
    </w:p>
    <w:p w14:paraId="0293DA46" w14:textId="1BBAC20D" w:rsidR="00470E54" w:rsidRDefault="00D96FED" w:rsidP="006755FF">
      <w:pPr>
        <w:pStyle w:val="BodyText"/>
        <w:numPr>
          <w:ilvl w:val="0"/>
          <w:numId w:val="29"/>
        </w:numPr>
        <w:rPr>
          <w:spacing w:val="-1"/>
        </w:rPr>
      </w:pPr>
      <w:r w:rsidRPr="00D96FED">
        <w:rPr>
          <w:spacing w:val="-1"/>
        </w:rPr>
        <w:t xml:space="preserve">The standards of Section §180-13 Site Requirements are not applicable to licensing process of grandfathered </w:t>
      </w:r>
      <w:r w:rsidR="00831F0D">
        <w:rPr>
          <w:spacing w:val="-1"/>
        </w:rPr>
        <w:t xml:space="preserve">or non-conforming </w:t>
      </w:r>
      <w:r w:rsidRPr="00D96FED">
        <w:rPr>
          <w:spacing w:val="-1"/>
        </w:rPr>
        <w:t>activities</w:t>
      </w:r>
      <w:r w:rsidR="006755FF">
        <w:rPr>
          <w:spacing w:val="-1"/>
        </w:rPr>
        <w:t xml:space="preserve"> so long as a</w:t>
      </w:r>
      <w:r w:rsidR="00470E54" w:rsidRPr="006755FF">
        <w:rPr>
          <w:spacing w:val="-1"/>
        </w:rPr>
        <w:t xml:space="preserve">ny grandfathered </w:t>
      </w:r>
      <w:r w:rsidR="00831F0D">
        <w:rPr>
          <w:spacing w:val="-1"/>
        </w:rPr>
        <w:t xml:space="preserve">or non-conforming </w:t>
      </w:r>
      <w:r w:rsidR="00470E54" w:rsidRPr="006755FF">
        <w:rPr>
          <w:spacing w:val="-1"/>
        </w:rPr>
        <w:t>use of this ordinance obtain</w:t>
      </w:r>
      <w:r w:rsidR="006755FF">
        <w:rPr>
          <w:spacing w:val="-1"/>
        </w:rPr>
        <w:t>s</w:t>
      </w:r>
      <w:r w:rsidR="00470E54" w:rsidRPr="006755FF">
        <w:rPr>
          <w:spacing w:val="-1"/>
        </w:rPr>
        <w:t xml:space="preserve"> a license within 6 months of the adoption of this Ordinance. </w:t>
      </w:r>
    </w:p>
    <w:p w14:paraId="60F4EF7F" w14:textId="77777777" w:rsidR="006755FF" w:rsidRPr="006755FF" w:rsidRDefault="006755FF" w:rsidP="00B16778">
      <w:pPr>
        <w:pStyle w:val="BodyText"/>
        <w:rPr>
          <w:spacing w:val="-1"/>
        </w:rPr>
      </w:pPr>
    </w:p>
    <w:p w14:paraId="7D296BAB" w14:textId="5189D0DC" w:rsidR="00470E54" w:rsidRPr="00470E54" w:rsidRDefault="00470E54" w:rsidP="00470E54">
      <w:pPr>
        <w:pStyle w:val="BodyText"/>
        <w:numPr>
          <w:ilvl w:val="0"/>
          <w:numId w:val="29"/>
        </w:numPr>
        <w:rPr>
          <w:spacing w:val="-1"/>
        </w:rPr>
      </w:pPr>
      <w:r w:rsidRPr="00470E54">
        <w:rPr>
          <w:spacing w:val="-1"/>
        </w:rPr>
        <w:t xml:space="preserve">If a non-conforming use or business is terminated by the owner/operator and is discontinued for twelve consecutive months, such use shall no longer be permitted. Abandonment shall </w:t>
      </w:r>
      <w:r w:rsidR="00B001F2" w:rsidRPr="00470E54">
        <w:rPr>
          <w:spacing w:val="-1"/>
        </w:rPr>
        <w:t>constitute</w:t>
      </w:r>
      <w:r w:rsidRPr="00470E54">
        <w:rPr>
          <w:spacing w:val="-1"/>
        </w:rPr>
        <w:t xml:space="preserve"> discontinuance. Any conforming use housed in a building or structure destroyed by fire, or other cause to the extent 50% or more of the market value of the structure before such damage or destruction, shall be presumed to be forfeited at the time of the damage, and such use shall not be resumed, unless reconstruction is started within eighteen (18) months. </w:t>
      </w:r>
    </w:p>
    <w:p w14:paraId="208F805D" w14:textId="77777777" w:rsidR="00887CB9" w:rsidRPr="00887CB9" w:rsidRDefault="00887CB9" w:rsidP="00887CB9">
      <w:pPr>
        <w:pStyle w:val="BodyText"/>
        <w:tabs>
          <w:tab w:val="left" w:pos="821"/>
        </w:tabs>
        <w:ind w:left="90" w:right="113" w:firstLine="0"/>
        <w:rPr>
          <w:spacing w:val="-1"/>
        </w:rPr>
      </w:pPr>
    </w:p>
    <w:p w14:paraId="47FE4FBF" w14:textId="4F4946D0" w:rsidR="001C20C2" w:rsidRPr="009B257A" w:rsidRDefault="001C20C2" w:rsidP="001C20C2">
      <w:pPr>
        <w:pStyle w:val="BodyText"/>
        <w:tabs>
          <w:tab w:val="left" w:pos="821"/>
        </w:tabs>
        <w:spacing w:after="240"/>
        <w:ind w:right="113"/>
        <w:rPr>
          <w:b/>
          <w:bCs/>
        </w:rPr>
      </w:pPr>
      <w:r w:rsidRPr="00E91131">
        <w:rPr>
          <w:rFonts w:cs="Times New Roman"/>
          <w:b/>
          <w:bCs/>
        </w:rPr>
        <w:t>§</w:t>
      </w:r>
      <w:r>
        <w:rPr>
          <w:b/>
          <w:bCs/>
        </w:rPr>
        <w:t>180</w:t>
      </w:r>
      <w:r w:rsidRPr="00E91131">
        <w:rPr>
          <w:b/>
          <w:bCs/>
        </w:rPr>
        <w:t>-</w:t>
      </w:r>
      <w:r w:rsidR="002322A7">
        <w:rPr>
          <w:b/>
          <w:bCs/>
        </w:rPr>
        <w:t>1</w:t>
      </w:r>
      <w:r w:rsidR="00765820">
        <w:rPr>
          <w:b/>
          <w:bCs/>
        </w:rPr>
        <w:t>4</w:t>
      </w:r>
      <w:r>
        <w:rPr>
          <w:b/>
          <w:bCs/>
        </w:rPr>
        <w:t xml:space="preserve"> Site Requirements </w:t>
      </w:r>
    </w:p>
    <w:p w14:paraId="6B49BE1A" w14:textId="3C0061BF" w:rsidR="004540EF" w:rsidRDefault="005020BD" w:rsidP="00CA25CF">
      <w:pPr>
        <w:pStyle w:val="BodyText"/>
        <w:numPr>
          <w:ilvl w:val="0"/>
          <w:numId w:val="27"/>
        </w:numPr>
        <w:tabs>
          <w:tab w:val="left" w:pos="821"/>
        </w:tabs>
        <w:ind w:right="113"/>
        <w:rPr>
          <w:spacing w:val="-1"/>
        </w:rPr>
      </w:pPr>
      <w:r w:rsidRPr="00B16778">
        <w:rPr>
          <w:spacing w:val="-1"/>
        </w:rPr>
        <w:t xml:space="preserve">No medical cannabis establishment shall be </w:t>
      </w:r>
      <w:r w:rsidR="00CA25CF" w:rsidRPr="00B16778">
        <w:rPr>
          <w:spacing w:val="-1"/>
        </w:rPr>
        <w:t>sited</w:t>
      </w:r>
      <w:r w:rsidRPr="00B16778">
        <w:rPr>
          <w:spacing w:val="-1"/>
        </w:rPr>
        <w:t xml:space="preserve"> within </w:t>
      </w:r>
      <w:r w:rsidR="00CA25CF" w:rsidRPr="00B16778">
        <w:rPr>
          <w:spacing w:val="-1"/>
        </w:rPr>
        <w:t>1000’ of</w:t>
      </w:r>
      <w:r w:rsidR="00AB7C06" w:rsidRPr="00B16778">
        <w:rPr>
          <w:spacing w:val="-1"/>
        </w:rPr>
        <w:t xml:space="preserve"> safe zone</w:t>
      </w:r>
      <w:r w:rsidR="00CA25CF" w:rsidRPr="00B16778">
        <w:rPr>
          <w:spacing w:val="-1"/>
        </w:rPr>
        <w:t>s</w:t>
      </w:r>
      <w:r w:rsidR="00AB7C06" w:rsidRPr="00B16778">
        <w:rPr>
          <w:spacing w:val="-1"/>
        </w:rPr>
        <w:t xml:space="preserve"> designated </w:t>
      </w:r>
      <w:r w:rsidR="00AB7C06" w:rsidRPr="00B16778">
        <w:rPr>
          <w:spacing w:val="-1"/>
        </w:rPr>
        <w:lastRenderedPageBreak/>
        <w:t>by the Town of Madison in accordance with state law, 30-A MRSA section 3253</w:t>
      </w:r>
    </w:p>
    <w:p w14:paraId="40F9D899" w14:textId="77777777" w:rsidR="0064085C" w:rsidRDefault="0064085C" w:rsidP="0064085C">
      <w:pPr>
        <w:pStyle w:val="BodyText"/>
        <w:tabs>
          <w:tab w:val="left" w:pos="821"/>
        </w:tabs>
        <w:ind w:left="1530" w:right="113" w:firstLine="0"/>
        <w:rPr>
          <w:spacing w:val="-1"/>
        </w:rPr>
      </w:pPr>
    </w:p>
    <w:p w14:paraId="0B09B16E" w14:textId="2F78D86D" w:rsidR="00C45487" w:rsidRDefault="00C45487" w:rsidP="00C45487">
      <w:pPr>
        <w:pStyle w:val="BodyText"/>
        <w:numPr>
          <w:ilvl w:val="0"/>
          <w:numId w:val="27"/>
        </w:numPr>
        <w:tabs>
          <w:tab w:val="left" w:pos="821"/>
        </w:tabs>
        <w:ind w:right="113"/>
        <w:rPr>
          <w:spacing w:val="-1"/>
        </w:rPr>
      </w:pPr>
      <w:r>
        <w:rPr>
          <w:spacing w:val="-1"/>
        </w:rPr>
        <w:t xml:space="preserve">No medical cannabis establishment governed by this ordinance may be sited in the Shoreland Zone, or in a Floodplain or Wetland or any other area(s) controlled by ordinance restrictions. </w:t>
      </w:r>
    </w:p>
    <w:p w14:paraId="0457BEB8" w14:textId="77777777" w:rsidR="0064085C" w:rsidRDefault="0064085C" w:rsidP="0064085C">
      <w:pPr>
        <w:pStyle w:val="BodyText"/>
        <w:tabs>
          <w:tab w:val="left" w:pos="821"/>
        </w:tabs>
        <w:ind w:left="810" w:right="113" w:firstLine="0"/>
        <w:rPr>
          <w:spacing w:val="-1"/>
        </w:rPr>
      </w:pPr>
    </w:p>
    <w:p w14:paraId="6EAF497F" w14:textId="3BDF9691" w:rsidR="00C45487" w:rsidRPr="00EA5F02" w:rsidRDefault="00C45487" w:rsidP="00C45487">
      <w:pPr>
        <w:pStyle w:val="BodyText"/>
        <w:numPr>
          <w:ilvl w:val="0"/>
          <w:numId w:val="27"/>
        </w:numPr>
        <w:tabs>
          <w:tab w:val="left" w:pos="821"/>
        </w:tabs>
        <w:ind w:right="113"/>
        <w:rPr>
          <w:spacing w:val="-1"/>
        </w:rPr>
      </w:pPr>
      <w:r>
        <w:rPr>
          <w:spacing w:val="-1"/>
        </w:rPr>
        <w:t xml:space="preserve">All establishments will be designed in such a way to minimize the impact on neighboring properties and public services. New medical cannabis establishments must adhere to the submission requirements outlined </w:t>
      </w:r>
      <w:r w:rsidR="00720051" w:rsidRPr="003D25ED">
        <w:rPr>
          <w:spacing w:val="-1"/>
        </w:rPr>
        <w:t>in</w:t>
      </w:r>
      <w:r w:rsidR="00720051">
        <w:rPr>
          <w:spacing w:val="-1"/>
        </w:rPr>
        <w:t xml:space="preserve"> </w:t>
      </w:r>
      <w:r>
        <w:rPr>
          <w:spacing w:val="-1"/>
        </w:rPr>
        <w:t xml:space="preserve">the Madison Site Plan Review Ordinance (if required). </w:t>
      </w:r>
    </w:p>
    <w:p w14:paraId="161E8772" w14:textId="77777777" w:rsidR="0021611F" w:rsidRDefault="0021611F" w:rsidP="0021611F">
      <w:pPr>
        <w:pStyle w:val="BodyText"/>
        <w:tabs>
          <w:tab w:val="left" w:pos="821"/>
        </w:tabs>
        <w:ind w:left="90" w:right="113" w:firstLine="0"/>
        <w:rPr>
          <w:spacing w:val="-1"/>
        </w:rPr>
      </w:pPr>
    </w:p>
    <w:p w14:paraId="7036418F" w14:textId="084A7746" w:rsidR="00D70747" w:rsidRDefault="00A473B1" w:rsidP="0021611F">
      <w:pPr>
        <w:pStyle w:val="BodyText"/>
        <w:tabs>
          <w:tab w:val="left" w:pos="641"/>
        </w:tabs>
        <w:spacing w:after="240"/>
        <w:ind w:left="90" w:right="119" w:firstLine="0"/>
        <w:rPr>
          <w:b/>
          <w:bCs/>
          <w:spacing w:val="22"/>
        </w:rPr>
      </w:pPr>
      <w:r w:rsidRPr="00A473B1">
        <w:rPr>
          <w:rFonts w:cs="Times New Roman"/>
          <w:b/>
          <w:bCs/>
          <w:spacing w:val="-1"/>
        </w:rPr>
        <w:t>§</w:t>
      </w:r>
      <w:r w:rsidR="00272BF9">
        <w:rPr>
          <w:b/>
          <w:bCs/>
          <w:spacing w:val="-1"/>
        </w:rPr>
        <w:t>1</w:t>
      </w:r>
      <w:r w:rsidR="00782460">
        <w:rPr>
          <w:b/>
          <w:bCs/>
          <w:spacing w:val="-1"/>
        </w:rPr>
        <w:t>8</w:t>
      </w:r>
      <w:r w:rsidR="00272BF9">
        <w:rPr>
          <w:b/>
          <w:bCs/>
          <w:spacing w:val="-1"/>
        </w:rPr>
        <w:t>0-</w:t>
      </w:r>
      <w:r w:rsidR="00357C80">
        <w:rPr>
          <w:b/>
          <w:bCs/>
          <w:spacing w:val="-1"/>
        </w:rPr>
        <w:t>1</w:t>
      </w:r>
      <w:r w:rsidR="00765820">
        <w:rPr>
          <w:b/>
          <w:bCs/>
          <w:spacing w:val="-1"/>
        </w:rPr>
        <w:t>5</w:t>
      </w:r>
      <w:r w:rsidRPr="00A473B1">
        <w:rPr>
          <w:b/>
          <w:bCs/>
          <w:spacing w:val="-1"/>
        </w:rPr>
        <w:t xml:space="preserve"> </w:t>
      </w:r>
      <w:r w:rsidR="0021611F">
        <w:rPr>
          <w:b/>
          <w:bCs/>
          <w:spacing w:val="-1"/>
        </w:rPr>
        <w:t>Licensing procedures</w:t>
      </w:r>
      <w:r w:rsidRPr="00A473B1">
        <w:rPr>
          <w:b/>
          <w:bCs/>
          <w:spacing w:val="22"/>
        </w:rPr>
        <w:t xml:space="preserve"> </w:t>
      </w:r>
    </w:p>
    <w:p w14:paraId="19E5D7CD" w14:textId="46F86EBC" w:rsidR="00782460" w:rsidRDefault="00AA3408" w:rsidP="00BB675F">
      <w:pPr>
        <w:pStyle w:val="BodyText"/>
        <w:numPr>
          <w:ilvl w:val="0"/>
          <w:numId w:val="19"/>
        </w:numPr>
        <w:tabs>
          <w:tab w:val="left" w:pos="641"/>
        </w:tabs>
        <w:spacing w:after="240"/>
        <w:ind w:right="119"/>
        <w:rPr>
          <w:rFonts w:cs="Times New Roman"/>
          <w:spacing w:val="-1"/>
        </w:rPr>
      </w:pPr>
      <w:r>
        <w:rPr>
          <w:rFonts w:cs="Times New Roman"/>
          <w:spacing w:val="-1"/>
        </w:rPr>
        <w:t xml:space="preserve">The initial application for a medical cannabis establishment license shall be processed by the </w:t>
      </w:r>
      <w:r w:rsidR="000F401E">
        <w:rPr>
          <w:rFonts w:cs="Times New Roman"/>
          <w:spacing w:val="-1"/>
        </w:rPr>
        <w:t>Town Manager</w:t>
      </w:r>
      <w:r>
        <w:rPr>
          <w:rFonts w:cs="Times New Roman"/>
          <w:spacing w:val="-1"/>
        </w:rPr>
        <w:t xml:space="preserve"> but reviewed and considered by the Select Board for approval. Applications shall be made on a form prepared by the town and must include all information required by Section </w:t>
      </w:r>
      <w:r w:rsidR="00357C80" w:rsidRPr="00357C80">
        <w:rPr>
          <w:rFonts w:cs="Times New Roman"/>
          <w:spacing w:val="-1"/>
        </w:rPr>
        <w:t>§180-1</w:t>
      </w:r>
      <w:r w:rsidR="00785500">
        <w:rPr>
          <w:rFonts w:cs="Times New Roman"/>
          <w:spacing w:val="-1"/>
        </w:rPr>
        <w:t>2</w:t>
      </w:r>
      <w:r w:rsidR="00357C80" w:rsidRPr="00357C80">
        <w:rPr>
          <w:rFonts w:cs="Times New Roman"/>
          <w:spacing w:val="-1"/>
        </w:rPr>
        <w:t xml:space="preserve"> Application</w:t>
      </w:r>
      <w:r w:rsidR="00357C80">
        <w:rPr>
          <w:rFonts w:cs="Times New Roman"/>
          <w:spacing w:val="-1"/>
        </w:rPr>
        <w:t xml:space="preserve"> </w:t>
      </w:r>
      <w:r>
        <w:rPr>
          <w:rFonts w:cs="Times New Roman"/>
          <w:spacing w:val="-1"/>
        </w:rPr>
        <w:t xml:space="preserve">and of the form. </w:t>
      </w:r>
    </w:p>
    <w:p w14:paraId="60D51F1B" w14:textId="4AF73976" w:rsidR="00CA7963" w:rsidRDefault="00AA3408" w:rsidP="00BB675F">
      <w:pPr>
        <w:pStyle w:val="BodyText"/>
        <w:numPr>
          <w:ilvl w:val="0"/>
          <w:numId w:val="19"/>
        </w:numPr>
        <w:tabs>
          <w:tab w:val="left" w:pos="641"/>
        </w:tabs>
        <w:spacing w:after="240"/>
        <w:ind w:right="119"/>
        <w:rPr>
          <w:rFonts w:cs="Times New Roman"/>
          <w:spacing w:val="-1"/>
        </w:rPr>
      </w:pPr>
      <w:r>
        <w:rPr>
          <w:rFonts w:cs="Times New Roman"/>
          <w:spacing w:val="-1"/>
        </w:rPr>
        <w:t xml:space="preserve">A public hearing on an application for an initial license shall be scheduled </w:t>
      </w:r>
      <w:r w:rsidR="009E7043">
        <w:rPr>
          <w:rFonts w:cs="Times New Roman"/>
          <w:spacing w:val="-1"/>
        </w:rPr>
        <w:t>within thirty (30) days of</w:t>
      </w:r>
      <w:r>
        <w:rPr>
          <w:rFonts w:cs="Times New Roman"/>
          <w:spacing w:val="-1"/>
        </w:rPr>
        <w:t xml:space="preserve"> receipt of a completed application. </w:t>
      </w:r>
    </w:p>
    <w:p w14:paraId="6552DFCC" w14:textId="20F18F91" w:rsidR="00BF73F3" w:rsidRDefault="00BF73F3" w:rsidP="00BB675F">
      <w:pPr>
        <w:pStyle w:val="BodyText"/>
        <w:numPr>
          <w:ilvl w:val="0"/>
          <w:numId w:val="19"/>
        </w:numPr>
        <w:tabs>
          <w:tab w:val="left" w:pos="641"/>
        </w:tabs>
        <w:spacing w:after="240"/>
        <w:ind w:right="119"/>
        <w:rPr>
          <w:rFonts w:cs="Times New Roman"/>
          <w:spacing w:val="-1"/>
        </w:rPr>
      </w:pPr>
      <w:r>
        <w:rPr>
          <w:rFonts w:cs="Times New Roman"/>
          <w:spacing w:val="-1"/>
        </w:rPr>
        <w:t>The Code Enforcement Officer</w:t>
      </w:r>
      <w:r w:rsidR="008510DA">
        <w:rPr>
          <w:rFonts w:cs="Times New Roman"/>
          <w:spacing w:val="-1"/>
        </w:rPr>
        <w:t xml:space="preserve"> (CEO)</w:t>
      </w:r>
      <w:r>
        <w:rPr>
          <w:rFonts w:cs="Times New Roman"/>
          <w:spacing w:val="-1"/>
        </w:rPr>
        <w:t xml:space="preserve">, within fifteen (15) days of </w:t>
      </w:r>
      <w:r w:rsidR="00D85180">
        <w:rPr>
          <w:rFonts w:cs="Times New Roman"/>
          <w:spacing w:val="-1"/>
        </w:rPr>
        <w:t>application receipt</w:t>
      </w:r>
      <w:r w:rsidR="00274830">
        <w:rPr>
          <w:rFonts w:cs="Times New Roman"/>
          <w:spacing w:val="-1"/>
        </w:rPr>
        <w:t xml:space="preserve">, shall verify that the proposed premises of the establishment will comply with this article and with all other applicable State and local laws and regulations and the report findings in writing to the Select Board. </w:t>
      </w:r>
    </w:p>
    <w:p w14:paraId="73EBD6CE" w14:textId="0D903BBE" w:rsidR="00CA7963" w:rsidRPr="00B16778" w:rsidRDefault="003F02FF" w:rsidP="00BB675F">
      <w:pPr>
        <w:pStyle w:val="BodyText"/>
        <w:numPr>
          <w:ilvl w:val="0"/>
          <w:numId w:val="19"/>
        </w:numPr>
        <w:tabs>
          <w:tab w:val="left" w:pos="641"/>
        </w:tabs>
        <w:spacing w:after="240"/>
        <w:ind w:right="119"/>
        <w:rPr>
          <w:rFonts w:cs="Times New Roman"/>
          <w:spacing w:val="-1"/>
        </w:rPr>
      </w:pPr>
      <w:r w:rsidRPr="00B16778">
        <w:rPr>
          <w:rFonts w:cs="Times New Roman"/>
          <w:spacing w:val="-1"/>
        </w:rPr>
        <w:t>A</w:t>
      </w:r>
      <w:r w:rsidR="008510DA" w:rsidRPr="00B16778">
        <w:rPr>
          <w:rFonts w:cs="Times New Roman"/>
          <w:spacing w:val="-1"/>
        </w:rPr>
        <w:t>n annual</w:t>
      </w:r>
      <w:r w:rsidR="00CA7963" w:rsidRPr="00B16778">
        <w:rPr>
          <w:rFonts w:cs="Times New Roman"/>
          <w:spacing w:val="-1"/>
        </w:rPr>
        <w:t xml:space="preserve"> renewal application shall be subject to the same review standards as applied to the initial issuance of the license application; however, a renewal application may be approved by </w:t>
      </w:r>
      <w:r w:rsidR="003D25ED" w:rsidRPr="00B16778">
        <w:rPr>
          <w:rFonts w:cs="Times New Roman"/>
          <w:spacing w:val="-1"/>
        </w:rPr>
        <w:t>the Town Manager and CEO if there have been no code violations or complaints.</w:t>
      </w:r>
    </w:p>
    <w:p w14:paraId="72B4672C" w14:textId="44ED4727" w:rsidR="00AA3408" w:rsidRDefault="00AA3408" w:rsidP="00BB675F">
      <w:pPr>
        <w:pStyle w:val="BodyText"/>
        <w:numPr>
          <w:ilvl w:val="0"/>
          <w:numId w:val="19"/>
        </w:numPr>
        <w:tabs>
          <w:tab w:val="left" w:pos="641"/>
        </w:tabs>
        <w:spacing w:after="240"/>
        <w:ind w:right="119"/>
        <w:rPr>
          <w:rFonts w:cs="Times New Roman"/>
          <w:spacing w:val="-1"/>
        </w:rPr>
      </w:pPr>
      <w:r>
        <w:rPr>
          <w:rFonts w:cs="Times New Roman"/>
          <w:spacing w:val="-1"/>
        </w:rPr>
        <w:t xml:space="preserve"> </w:t>
      </w:r>
      <w:r w:rsidR="000F401E">
        <w:rPr>
          <w:rFonts w:cs="Times New Roman"/>
          <w:spacing w:val="-1"/>
        </w:rPr>
        <w:t xml:space="preserve">The Town Manager shall be responsible for the initial investigation of the application to ensure compliance with </w:t>
      </w:r>
      <w:r w:rsidR="00B51386">
        <w:rPr>
          <w:rFonts w:cs="Times New Roman"/>
          <w:spacing w:val="-1"/>
        </w:rPr>
        <w:t>the requirements</w:t>
      </w:r>
      <w:r w:rsidR="000F401E">
        <w:rPr>
          <w:rFonts w:cs="Times New Roman"/>
          <w:spacing w:val="-1"/>
        </w:rPr>
        <w:t xml:space="preserve"> of this article. The Town Manager may consult with other department</w:t>
      </w:r>
      <w:r w:rsidR="00B51386">
        <w:rPr>
          <w:rFonts w:cs="Times New Roman"/>
          <w:spacing w:val="-1"/>
        </w:rPr>
        <w:t>s</w:t>
      </w:r>
      <w:r w:rsidR="000F401E">
        <w:rPr>
          <w:rFonts w:cs="Times New Roman"/>
          <w:spacing w:val="-1"/>
        </w:rPr>
        <w:t xml:space="preserve"> and any </w:t>
      </w:r>
      <w:r w:rsidR="00A53A26">
        <w:rPr>
          <w:rFonts w:cs="Times New Roman"/>
          <w:spacing w:val="-1"/>
        </w:rPr>
        <w:t>appropriate</w:t>
      </w:r>
      <w:r w:rsidR="000F401E">
        <w:rPr>
          <w:rFonts w:cs="Times New Roman"/>
          <w:spacing w:val="-1"/>
        </w:rPr>
        <w:t xml:space="preserve"> State Licensing Authority as part of this investigation. </w:t>
      </w:r>
    </w:p>
    <w:p w14:paraId="3DA2D088" w14:textId="20509825" w:rsidR="000F401E" w:rsidRDefault="000F401E" w:rsidP="00BB675F">
      <w:pPr>
        <w:pStyle w:val="BodyText"/>
        <w:numPr>
          <w:ilvl w:val="0"/>
          <w:numId w:val="19"/>
        </w:numPr>
        <w:tabs>
          <w:tab w:val="left" w:pos="641"/>
        </w:tabs>
        <w:spacing w:after="240"/>
        <w:ind w:right="119"/>
        <w:rPr>
          <w:rFonts w:cs="Times New Roman"/>
          <w:spacing w:val="-1"/>
        </w:rPr>
      </w:pPr>
      <w:r>
        <w:rPr>
          <w:rFonts w:cs="Times New Roman"/>
          <w:spacing w:val="-1"/>
        </w:rPr>
        <w:t xml:space="preserve">The Select Board shall have the authority to impose any conditions on a license that may be necessary to ensure compliance with the requirements of this article or to address concerns about operations that may be resolved through the conditions. The failure to comply with such conditions shall be considered a violation of the license. </w:t>
      </w:r>
    </w:p>
    <w:p w14:paraId="705E0631" w14:textId="2BCE77D2" w:rsidR="000F401E" w:rsidRDefault="00D90340" w:rsidP="00BB675F">
      <w:pPr>
        <w:pStyle w:val="BodyText"/>
        <w:numPr>
          <w:ilvl w:val="0"/>
          <w:numId w:val="19"/>
        </w:numPr>
        <w:tabs>
          <w:tab w:val="left" w:pos="641"/>
        </w:tabs>
        <w:spacing w:after="240"/>
        <w:ind w:right="119"/>
        <w:rPr>
          <w:rFonts w:cs="Times New Roman"/>
          <w:spacing w:val="-1"/>
        </w:rPr>
      </w:pPr>
      <w:r>
        <w:rPr>
          <w:rFonts w:cs="Times New Roman"/>
          <w:spacing w:val="-1"/>
        </w:rPr>
        <w:t xml:space="preserve">No local license shall be granted until the Town Manager and </w:t>
      </w:r>
      <w:r w:rsidR="000776E1">
        <w:rPr>
          <w:rFonts w:cs="Times New Roman"/>
          <w:spacing w:val="-1"/>
        </w:rPr>
        <w:t xml:space="preserve">CEO </w:t>
      </w:r>
      <w:r>
        <w:rPr>
          <w:rFonts w:cs="Times New Roman"/>
          <w:spacing w:val="-1"/>
        </w:rPr>
        <w:t xml:space="preserve">have both made a positive recommendation </w:t>
      </w:r>
      <w:r w:rsidR="0026405F">
        <w:rPr>
          <w:rFonts w:cs="Times New Roman"/>
          <w:spacing w:val="-1"/>
        </w:rPr>
        <w:t xml:space="preserve">upon the Applicant’s ability to comply with this article. Whenever inspections of the premises used for or in connection with the operation of a licensed business are provided for or required by ordinance or State law, it shall be the duty of the applicant or licensee, or the person in charge of the premises to be inspected, to admit any officer, official, or employee of the </w:t>
      </w:r>
      <w:r w:rsidR="00720051" w:rsidRPr="003D25ED">
        <w:rPr>
          <w:rFonts w:cs="Times New Roman"/>
          <w:spacing w:val="-1"/>
        </w:rPr>
        <w:t>Town</w:t>
      </w:r>
      <w:r w:rsidR="00720051">
        <w:rPr>
          <w:rFonts w:cs="Times New Roman"/>
          <w:spacing w:val="-1"/>
        </w:rPr>
        <w:t xml:space="preserve"> </w:t>
      </w:r>
      <w:r w:rsidR="0026405F">
        <w:rPr>
          <w:rFonts w:cs="Times New Roman"/>
          <w:spacing w:val="-1"/>
        </w:rPr>
        <w:t xml:space="preserve">authorized to make the inspection at any reasonable time that admission is requested. </w:t>
      </w:r>
    </w:p>
    <w:p w14:paraId="5F05CAA4" w14:textId="2AD78064" w:rsidR="0021611F" w:rsidRDefault="0021611F" w:rsidP="0021611F">
      <w:pPr>
        <w:pStyle w:val="BodyText"/>
        <w:tabs>
          <w:tab w:val="left" w:pos="641"/>
        </w:tabs>
        <w:spacing w:after="240"/>
        <w:ind w:left="90" w:right="119" w:firstLine="0"/>
        <w:rPr>
          <w:b/>
          <w:bCs/>
          <w:spacing w:val="22"/>
        </w:rPr>
      </w:pPr>
      <w:bookmarkStart w:id="1" w:name="_Hlk172110617"/>
      <w:r w:rsidRPr="00A473B1">
        <w:rPr>
          <w:rFonts w:cs="Times New Roman"/>
          <w:b/>
          <w:bCs/>
          <w:spacing w:val="-1"/>
        </w:rPr>
        <w:lastRenderedPageBreak/>
        <w:t>§</w:t>
      </w:r>
      <w:r>
        <w:rPr>
          <w:b/>
          <w:bCs/>
          <w:spacing w:val="-1"/>
        </w:rPr>
        <w:t>180-</w:t>
      </w:r>
      <w:r w:rsidR="00847E03">
        <w:rPr>
          <w:b/>
          <w:bCs/>
          <w:spacing w:val="-1"/>
        </w:rPr>
        <w:t>1</w:t>
      </w:r>
      <w:r w:rsidR="00765820">
        <w:rPr>
          <w:b/>
          <w:bCs/>
          <w:spacing w:val="-1"/>
        </w:rPr>
        <w:t>6</w:t>
      </w:r>
      <w:r w:rsidRPr="00A473B1">
        <w:rPr>
          <w:b/>
          <w:bCs/>
          <w:spacing w:val="-1"/>
        </w:rPr>
        <w:t xml:space="preserve"> </w:t>
      </w:r>
      <w:r w:rsidR="00847E03">
        <w:rPr>
          <w:b/>
          <w:bCs/>
          <w:spacing w:val="-1"/>
        </w:rPr>
        <w:t>Application</w:t>
      </w:r>
    </w:p>
    <w:bookmarkEnd w:id="1"/>
    <w:p w14:paraId="1C416C66" w14:textId="12B6B167" w:rsidR="00B51386" w:rsidRDefault="008F494F" w:rsidP="00B51386">
      <w:pPr>
        <w:pStyle w:val="BodyText"/>
        <w:numPr>
          <w:ilvl w:val="0"/>
          <w:numId w:val="20"/>
        </w:numPr>
        <w:tabs>
          <w:tab w:val="left" w:pos="641"/>
        </w:tabs>
        <w:spacing w:after="240"/>
        <w:ind w:right="119"/>
        <w:rPr>
          <w:rFonts w:cs="Times New Roman"/>
          <w:spacing w:val="-1"/>
        </w:rPr>
      </w:pPr>
      <w:r>
        <w:rPr>
          <w:rFonts w:cs="Times New Roman"/>
          <w:spacing w:val="-1"/>
        </w:rPr>
        <w:t xml:space="preserve">Each applicant for a medical use cannabis establishment license shall complete and file an application on a form prescribed by the Town Clerk, together with the license fee. </w:t>
      </w:r>
    </w:p>
    <w:p w14:paraId="4637ABD5" w14:textId="56C3F5E0" w:rsidR="008F494F" w:rsidRDefault="008F494F" w:rsidP="00B51386">
      <w:pPr>
        <w:pStyle w:val="BodyText"/>
        <w:numPr>
          <w:ilvl w:val="0"/>
          <w:numId w:val="20"/>
        </w:numPr>
        <w:tabs>
          <w:tab w:val="left" w:pos="641"/>
        </w:tabs>
        <w:spacing w:after="240"/>
        <w:ind w:right="119"/>
        <w:rPr>
          <w:rFonts w:cs="Times New Roman"/>
          <w:spacing w:val="-1"/>
        </w:rPr>
      </w:pPr>
      <w:r>
        <w:rPr>
          <w:rFonts w:cs="Times New Roman"/>
          <w:spacing w:val="-1"/>
        </w:rPr>
        <w:t>Each application shall include:</w:t>
      </w:r>
    </w:p>
    <w:p w14:paraId="79590011" w14:textId="4B0ABABB" w:rsidR="008F494F" w:rsidRDefault="008F494F" w:rsidP="008F494F">
      <w:pPr>
        <w:pStyle w:val="BodyText"/>
        <w:numPr>
          <w:ilvl w:val="1"/>
          <w:numId w:val="20"/>
        </w:numPr>
        <w:tabs>
          <w:tab w:val="left" w:pos="641"/>
        </w:tabs>
        <w:spacing w:after="240"/>
        <w:ind w:right="119"/>
        <w:rPr>
          <w:rFonts w:cs="Times New Roman"/>
          <w:spacing w:val="-1"/>
        </w:rPr>
      </w:pPr>
      <w:r>
        <w:rPr>
          <w:rFonts w:cs="Times New Roman"/>
          <w:spacing w:val="-1"/>
        </w:rPr>
        <w:t>A copy of the applicant’s state license application and supporting documents as filed with the State Licensing authority.</w:t>
      </w:r>
    </w:p>
    <w:p w14:paraId="29F4E6E9" w14:textId="7F6E2FAB" w:rsidR="008F494F" w:rsidRDefault="008F494F" w:rsidP="008F494F">
      <w:pPr>
        <w:pStyle w:val="BodyText"/>
        <w:numPr>
          <w:ilvl w:val="1"/>
          <w:numId w:val="20"/>
        </w:numPr>
        <w:tabs>
          <w:tab w:val="left" w:pos="641"/>
        </w:tabs>
        <w:spacing w:after="240"/>
        <w:ind w:right="119"/>
        <w:rPr>
          <w:rFonts w:cs="Times New Roman"/>
          <w:spacing w:val="-1"/>
        </w:rPr>
      </w:pPr>
      <w:r>
        <w:rPr>
          <w:rFonts w:cs="Times New Roman"/>
          <w:spacing w:val="-1"/>
        </w:rPr>
        <w:t>Evidence of all state approvals or conditional approvals required to operate a medical use cannabis establishment</w:t>
      </w:r>
      <w:r w:rsidR="00F92551">
        <w:rPr>
          <w:rFonts w:cs="Times New Roman"/>
          <w:spacing w:val="-1"/>
        </w:rPr>
        <w:t>.</w:t>
      </w:r>
    </w:p>
    <w:p w14:paraId="2817CB5B" w14:textId="714A7170" w:rsidR="00F92551" w:rsidRDefault="00F92551" w:rsidP="008F494F">
      <w:pPr>
        <w:pStyle w:val="BodyText"/>
        <w:numPr>
          <w:ilvl w:val="1"/>
          <w:numId w:val="20"/>
        </w:numPr>
        <w:tabs>
          <w:tab w:val="left" w:pos="641"/>
        </w:tabs>
        <w:spacing w:after="240"/>
        <w:ind w:right="119"/>
        <w:rPr>
          <w:rFonts w:cs="Times New Roman"/>
          <w:spacing w:val="-1"/>
        </w:rPr>
      </w:pPr>
      <w:r>
        <w:rPr>
          <w:rFonts w:cs="Times New Roman"/>
          <w:spacing w:val="-1"/>
        </w:rPr>
        <w:t xml:space="preserve">If not included in the applicant’s state license application, attested copies of the articles of incorporation and bylaws if the applicant is a corporation, operating agreement if the applicant is a limited liability company, evidence of partnership if the applicant is a partnership, or articles of association and bylaws if the applicant is an association. </w:t>
      </w:r>
    </w:p>
    <w:p w14:paraId="199E916C" w14:textId="4E187B77" w:rsidR="00F92551" w:rsidRDefault="00F92551" w:rsidP="008F494F">
      <w:pPr>
        <w:pStyle w:val="BodyText"/>
        <w:numPr>
          <w:ilvl w:val="1"/>
          <w:numId w:val="20"/>
        </w:numPr>
        <w:tabs>
          <w:tab w:val="left" w:pos="641"/>
        </w:tabs>
        <w:spacing w:after="240"/>
        <w:ind w:right="119"/>
        <w:rPr>
          <w:rFonts w:cs="Times New Roman"/>
          <w:spacing w:val="-1"/>
        </w:rPr>
      </w:pPr>
      <w:r>
        <w:rPr>
          <w:rFonts w:cs="Times New Roman"/>
          <w:spacing w:val="-1"/>
        </w:rPr>
        <w:t xml:space="preserve">If not included in the applicant’s state license application, an affidavit that identifies all owners, officers, members, managers, or partners of the applicant, their places of residence at the time of the application and for the immediately preceding three (3) years. </w:t>
      </w:r>
    </w:p>
    <w:p w14:paraId="5A1B4F4E" w14:textId="241AFA23" w:rsidR="00B545A1" w:rsidRDefault="00B545A1" w:rsidP="008F494F">
      <w:pPr>
        <w:pStyle w:val="BodyText"/>
        <w:numPr>
          <w:ilvl w:val="1"/>
          <w:numId w:val="20"/>
        </w:numPr>
        <w:tabs>
          <w:tab w:val="left" w:pos="641"/>
        </w:tabs>
        <w:spacing w:after="240"/>
        <w:ind w:right="119"/>
        <w:rPr>
          <w:rFonts w:cs="Times New Roman"/>
          <w:spacing w:val="-1"/>
        </w:rPr>
      </w:pPr>
      <w:r>
        <w:rPr>
          <w:rFonts w:cs="Times New Roman"/>
          <w:spacing w:val="-1"/>
        </w:rPr>
        <w:t xml:space="preserve">Furnish information </w:t>
      </w:r>
      <w:r w:rsidR="00F50F34">
        <w:rPr>
          <w:rFonts w:cs="Times New Roman"/>
          <w:spacing w:val="-1"/>
        </w:rPr>
        <w:t xml:space="preserve">with the application (i.e. date of birth and social security number) necessary to allow the Town to perform criminal background checks on the application and each officer, owner, manager or partner of the applicant. </w:t>
      </w:r>
    </w:p>
    <w:p w14:paraId="14C57A9F" w14:textId="52947686" w:rsidR="009B582B" w:rsidRDefault="009B582B" w:rsidP="008F494F">
      <w:pPr>
        <w:pStyle w:val="BodyText"/>
        <w:numPr>
          <w:ilvl w:val="1"/>
          <w:numId w:val="20"/>
        </w:numPr>
        <w:tabs>
          <w:tab w:val="left" w:pos="641"/>
        </w:tabs>
        <w:spacing w:after="240"/>
        <w:ind w:right="119"/>
        <w:rPr>
          <w:rFonts w:cs="Times New Roman"/>
          <w:spacing w:val="-1"/>
        </w:rPr>
      </w:pPr>
      <w:r>
        <w:rPr>
          <w:rFonts w:cs="Times New Roman"/>
          <w:spacing w:val="-1"/>
        </w:rPr>
        <w:t xml:space="preserve">Submit evidence of right, title or interest in the premises in which the medical use cannabis establishment </w:t>
      </w:r>
      <w:r w:rsidR="005A47F9">
        <w:rPr>
          <w:rFonts w:cs="Times New Roman"/>
          <w:spacing w:val="-1"/>
        </w:rPr>
        <w:t xml:space="preserve">will be sited, along with the written consent of the owner of the premises for such use if the applicant is not the owner. </w:t>
      </w:r>
    </w:p>
    <w:p w14:paraId="53C3CB61" w14:textId="0A7B8B44" w:rsidR="005A47F9" w:rsidRDefault="005A47F9" w:rsidP="008F494F">
      <w:pPr>
        <w:pStyle w:val="BodyText"/>
        <w:numPr>
          <w:ilvl w:val="1"/>
          <w:numId w:val="20"/>
        </w:numPr>
        <w:tabs>
          <w:tab w:val="left" w:pos="641"/>
        </w:tabs>
        <w:spacing w:after="240"/>
        <w:ind w:right="119"/>
        <w:rPr>
          <w:rFonts w:cs="Times New Roman"/>
          <w:spacing w:val="-1"/>
        </w:rPr>
      </w:pPr>
      <w:r>
        <w:rPr>
          <w:rFonts w:cs="Times New Roman"/>
          <w:spacing w:val="-1"/>
        </w:rPr>
        <w:t>Submit proof of insurance with coverage limits meeting the requirements set forth in the application form.</w:t>
      </w:r>
    </w:p>
    <w:p w14:paraId="7ECE2C79" w14:textId="4B72A60A" w:rsidR="00F92551" w:rsidRDefault="004F6D7A" w:rsidP="008F494F">
      <w:pPr>
        <w:pStyle w:val="BodyText"/>
        <w:numPr>
          <w:ilvl w:val="1"/>
          <w:numId w:val="20"/>
        </w:numPr>
        <w:tabs>
          <w:tab w:val="left" w:pos="641"/>
        </w:tabs>
        <w:spacing w:after="240"/>
        <w:ind w:right="119"/>
        <w:rPr>
          <w:rFonts w:cs="Times New Roman"/>
          <w:spacing w:val="-1"/>
        </w:rPr>
      </w:pPr>
      <w:r>
        <w:rPr>
          <w:rFonts w:cs="Times New Roman"/>
          <w:spacing w:val="-1"/>
        </w:rPr>
        <w:t>Evidence of all land use approvals or conditional land use approvals require</w:t>
      </w:r>
      <w:r w:rsidR="00CC0033">
        <w:rPr>
          <w:rFonts w:cs="Times New Roman"/>
          <w:spacing w:val="-1"/>
        </w:rPr>
        <w:t xml:space="preserve">d, as necessary, including but not limited to a building permit and site plan approval. </w:t>
      </w:r>
    </w:p>
    <w:p w14:paraId="3F91820E" w14:textId="37A51535" w:rsidR="00835147" w:rsidRDefault="000521CD" w:rsidP="008F494F">
      <w:pPr>
        <w:pStyle w:val="BodyText"/>
        <w:numPr>
          <w:ilvl w:val="1"/>
          <w:numId w:val="20"/>
        </w:numPr>
        <w:tabs>
          <w:tab w:val="left" w:pos="641"/>
        </w:tabs>
        <w:spacing w:after="240"/>
        <w:ind w:right="119"/>
        <w:rPr>
          <w:rFonts w:cs="Times New Roman"/>
          <w:spacing w:val="-1"/>
        </w:rPr>
      </w:pPr>
      <w:r>
        <w:rPr>
          <w:rFonts w:cs="Times New Roman"/>
          <w:spacing w:val="-1"/>
        </w:rPr>
        <w:t>An operating plan that at minimum address the following:</w:t>
      </w:r>
    </w:p>
    <w:p w14:paraId="3F1F92C6" w14:textId="4DA43B10" w:rsidR="003208B2" w:rsidRDefault="00F41AB3" w:rsidP="000521CD">
      <w:pPr>
        <w:pStyle w:val="BodyText"/>
        <w:numPr>
          <w:ilvl w:val="2"/>
          <w:numId w:val="20"/>
        </w:numPr>
        <w:tabs>
          <w:tab w:val="left" w:pos="641"/>
        </w:tabs>
        <w:spacing w:after="240"/>
        <w:ind w:right="119"/>
        <w:rPr>
          <w:rFonts w:cs="Times New Roman"/>
          <w:spacing w:val="-1"/>
        </w:rPr>
      </w:pPr>
      <w:r>
        <w:rPr>
          <w:rFonts w:cs="Times New Roman"/>
          <w:spacing w:val="-1"/>
        </w:rPr>
        <w:t>Description of nature of all products and services</w:t>
      </w:r>
    </w:p>
    <w:p w14:paraId="2B4FEF55" w14:textId="696667E0" w:rsidR="00F41AB3" w:rsidRDefault="00F41AB3" w:rsidP="000521CD">
      <w:pPr>
        <w:pStyle w:val="BodyText"/>
        <w:numPr>
          <w:ilvl w:val="2"/>
          <w:numId w:val="20"/>
        </w:numPr>
        <w:tabs>
          <w:tab w:val="left" w:pos="641"/>
        </w:tabs>
        <w:spacing w:after="240"/>
        <w:ind w:right="119"/>
        <w:rPr>
          <w:rFonts w:cs="Times New Roman"/>
          <w:spacing w:val="-1"/>
        </w:rPr>
      </w:pPr>
      <w:r>
        <w:rPr>
          <w:rFonts w:cs="Times New Roman"/>
          <w:spacing w:val="-1"/>
        </w:rPr>
        <w:t>Operating hours</w:t>
      </w:r>
    </w:p>
    <w:p w14:paraId="457C93C5" w14:textId="3BD50055" w:rsidR="000521CD" w:rsidRDefault="000521CD" w:rsidP="000521CD">
      <w:pPr>
        <w:pStyle w:val="BodyText"/>
        <w:numPr>
          <w:ilvl w:val="2"/>
          <w:numId w:val="20"/>
        </w:numPr>
        <w:tabs>
          <w:tab w:val="left" w:pos="641"/>
        </w:tabs>
        <w:spacing w:after="240"/>
        <w:ind w:right="119"/>
        <w:rPr>
          <w:rFonts w:cs="Times New Roman"/>
          <w:spacing w:val="-1"/>
        </w:rPr>
      </w:pPr>
      <w:r>
        <w:rPr>
          <w:rFonts w:cs="Times New Roman"/>
          <w:spacing w:val="-1"/>
        </w:rPr>
        <w:t>Disposal of waste</w:t>
      </w:r>
    </w:p>
    <w:p w14:paraId="20EB3A81" w14:textId="65562FBD" w:rsidR="000521CD" w:rsidRDefault="000521CD" w:rsidP="000521CD">
      <w:pPr>
        <w:pStyle w:val="BodyText"/>
        <w:numPr>
          <w:ilvl w:val="2"/>
          <w:numId w:val="20"/>
        </w:numPr>
        <w:tabs>
          <w:tab w:val="left" w:pos="641"/>
        </w:tabs>
        <w:spacing w:after="240"/>
        <w:ind w:right="119"/>
        <w:rPr>
          <w:rFonts w:cs="Times New Roman"/>
          <w:spacing w:val="-1"/>
        </w:rPr>
      </w:pPr>
      <w:r>
        <w:rPr>
          <w:rFonts w:cs="Times New Roman"/>
          <w:spacing w:val="-1"/>
        </w:rPr>
        <w:t>Ventilation and odor</w:t>
      </w:r>
    </w:p>
    <w:p w14:paraId="5B703B57" w14:textId="780F3D99" w:rsidR="000521CD" w:rsidRDefault="000521CD" w:rsidP="000521CD">
      <w:pPr>
        <w:pStyle w:val="BodyText"/>
        <w:numPr>
          <w:ilvl w:val="2"/>
          <w:numId w:val="20"/>
        </w:numPr>
        <w:tabs>
          <w:tab w:val="left" w:pos="641"/>
        </w:tabs>
        <w:spacing w:after="240"/>
        <w:ind w:right="119"/>
        <w:rPr>
          <w:rFonts w:cs="Times New Roman"/>
          <w:spacing w:val="-1"/>
        </w:rPr>
      </w:pPr>
      <w:r>
        <w:rPr>
          <w:rFonts w:cs="Times New Roman"/>
          <w:spacing w:val="-1"/>
        </w:rPr>
        <w:t>Parking</w:t>
      </w:r>
    </w:p>
    <w:p w14:paraId="7B85EA57" w14:textId="1A3D9F2F" w:rsidR="000521CD" w:rsidRPr="004F4565" w:rsidRDefault="000521CD" w:rsidP="00026337">
      <w:pPr>
        <w:pStyle w:val="BodyText"/>
        <w:numPr>
          <w:ilvl w:val="2"/>
          <w:numId w:val="20"/>
        </w:numPr>
        <w:tabs>
          <w:tab w:val="left" w:pos="641"/>
        </w:tabs>
        <w:spacing w:after="240"/>
        <w:ind w:right="119"/>
        <w:rPr>
          <w:rFonts w:cs="Times New Roman"/>
          <w:spacing w:val="-1"/>
        </w:rPr>
      </w:pPr>
      <w:r w:rsidRPr="004F4565">
        <w:rPr>
          <w:rFonts w:cs="Times New Roman"/>
          <w:spacing w:val="-1"/>
        </w:rPr>
        <w:lastRenderedPageBreak/>
        <w:t>Landscaping</w:t>
      </w:r>
    </w:p>
    <w:p w14:paraId="35199EF7" w14:textId="5DB65342" w:rsidR="00E60C44" w:rsidRPr="004F4565" w:rsidRDefault="00E60C44" w:rsidP="00026337">
      <w:pPr>
        <w:pStyle w:val="BodyText"/>
        <w:numPr>
          <w:ilvl w:val="2"/>
          <w:numId w:val="20"/>
        </w:numPr>
        <w:tabs>
          <w:tab w:val="left" w:pos="641"/>
        </w:tabs>
        <w:spacing w:after="240"/>
        <w:ind w:right="119"/>
        <w:rPr>
          <w:rFonts w:cs="Times New Roman"/>
          <w:spacing w:val="-1"/>
        </w:rPr>
      </w:pPr>
      <w:r w:rsidRPr="004F4565">
        <w:rPr>
          <w:rFonts w:cs="Times New Roman"/>
          <w:spacing w:val="-1"/>
        </w:rPr>
        <w:t>Signage</w:t>
      </w:r>
      <w:r w:rsidR="005C0E69" w:rsidRPr="004F4565">
        <w:rPr>
          <w:rFonts w:cs="Times New Roman"/>
          <w:spacing w:val="-1"/>
        </w:rPr>
        <w:t xml:space="preserve"> </w:t>
      </w:r>
      <w:r w:rsidR="00E9249F" w:rsidRPr="004F4565">
        <w:rPr>
          <w:rFonts w:cs="Times New Roman"/>
          <w:spacing w:val="-1"/>
        </w:rPr>
        <w:t>and how it conforms with state guidelines for medical cannabis establishments</w:t>
      </w:r>
    </w:p>
    <w:p w14:paraId="047F1BEF" w14:textId="39E7C8E9" w:rsidR="0021611F" w:rsidRDefault="0021611F" w:rsidP="0021611F">
      <w:pPr>
        <w:pStyle w:val="BodyText"/>
        <w:tabs>
          <w:tab w:val="left" w:pos="641"/>
        </w:tabs>
        <w:spacing w:after="240"/>
        <w:ind w:left="90" w:right="119" w:firstLine="0"/>
        <w:rPr>
          <w:b/>
          <w:bCs/>
          <w:spacing w:val="22"/>
        </w:rPr>
      </w:pPr>
      <w:bookmarkStart w:id="2" w:name="_Hlk173145213"/>
      <w:r w:rsidRPr="00A473B1">
        <w:rPr>
          <w:rFonts w:cs="Times New Roman"/>
          <w:b/>
          <w:bCs/>
          <w:spacing w:val="-1"/>
        </w:rPr>
        <w:t>§</w:t>
      </w:r>
      <w:r>
        <w:rPr>
          <w:b/>
          <w:bCs/>
          <w:spacing w:val="-1"/>
        </w:rPr>
        <w:t>180-</w:t>
      </w:r>
      <w:r w:rsidR="00847E03">
        <w:rPr>
          <w:b/>
          <w:bCs/>
          <w:spacing w:val="-1"/>
        </w:rPr>
        <w:t>1</w:t>
      </w:r>
      <w:r w:rsidR="00765820">
        <w:rPr>
          <w:b/>
          <w:bCs/>
          <w:spacing w:val="-1"/>
        </w:rPr>
        <w:t>7</w:t>
      </w:r>
      <w:r w:rsidR="00847E03">
        <w:rPr>
          <w:b/>
          <w:bCs/>
          <w:spacing w:val="-1"/>
        </w:rPr>
        <w:t xml:space="preserve"> License Expiration and Renewal</w:t>
      </w:r>
      <w:r w:rsidRPr="00A473B1">
        <w:rPr>
          <w:b/>
          <w:bCs/>
          <w:spacing w:val="22"/>
        </w:rPr>
        <w:t xml:space="preserve"> </w:t>
      </w:r>
    </w:p>
    <w:bookmarkEnd w:id="2"/>
    <w:p w14:paraId="58E186B8" w14:textId="2412E2D2" w:rsidR="00360CF0" w:rsidRDefault="00360CF0" w:rsidP="00360CF0">
      <w:pPr>
        <w:pStyle w:val="BodyText"/>
        <w:numPr>
          <w:ilvl w:val="0"/>
          <w:numId w:val="22"/>
        </w:numPr>
        <w:tabs>
          <w:tab w:val="left" w:pos="641"/>
        </w:tabs>
        <w:spacing w:after="240"/>
        <w:ind w:right="119"/>
        <w:rPr>
          <w:rFonts w:cs="Times New Roman"/>
          <w:spacing w:val="-1"/>
        </w:rPr>
      </w:pPr>
      <w:r>
        <w:rPr>
          <w:rFonts w:cs="Times New Roman"/>
          <w:spacing w:val="-1"/>
        </w:rPr>
        <w:t>Each local license issued shall be effective for on</w:t>
      </w:r>
      <w:r w:rsidR="000F11E5">
        <w:rPr>
          <w:rFonts w:cs="Times New Roman"/>
          <w:spacing w:val="-1"/>
        </w:rPr>
        <w:t>e</w:t>
      </w:r>
      <w:r>
        <w:rPr>
          <w:rFonts w:cs="Times New Roman"/>
          <w:spacing w:val="-1"/>
        </w:rPr>
        <w:t xml:space="preserve"> </w:t>
      </w:r>
      <w:r w:rsidR="00E9249F">
        <w:rPr>
          <w:rFonts w:cs="Times New Roman"/>
          <w:spacing w:val="-1"/>
        </w:rPr>
        <w:t xml:space="preserve">(1) </w:t>
      </w:r>
      <w:r>
        <w:rPr>
          <w:rFonts w:cs="Times New Roman"/>
          <w:spacing w:val="-1"/>
        </w:rPr>
        <w:t xml:space="preserve">year from the date of issuance. </w:t>
      </w:r>
    </w:p>
    <w:p w14:paraId="217849B5" w14:textId="53191C2F" w:rsidR="00FE194C" w:rsidRPr="00FE194C" w:rsidRDefault="008345F2" w:rsidP="00FE194C">
      <w:pPr>
        <w:pStyle w:val="BodyText"/>
        <w:numPr>
          <w:ilvl w:val="0"/>
          <w:numId w:val="22"/>
        </w:numPr>
        <w:tabs>
          <w:tab w:val="left" w:pos="641"/>
        </w:tabs>
        <w:spacing w:after="240"/>
        <w:ind w:right="119"/>
        <w:rPr>
          <w:rFonts w:cs="Times New Roman"/>
          <w:spacing w:val="-1"/>
        </w:rPr>
      </w:pPr>
      <w:r>
        <w:rPr>
          <w:rFonts w:cs="Times New Roman"/>
          <w:spacing w:val="-1"/>
        </w:rPr>
        <w:t xml:space="preserve">Annual renewal </w:t>
      </w:r>
      <w:r w:rsidR="00360CF0">
        <w:rPr>
          <w:rFonts w:cs="Times New Roman"/>
          <w:spacing w:val="-1"/>
        </w:rPr>
        <w:t>application</w:t>
      </w:r>
      <w:r>
        <w:rPr>
          <w:rFonts w:cs="Times New Roman"/>
          <w:spacing w:val="-1"/>
        </w:rPr>
        <w:t>s</w:t>
      </w:r>
      <w:r w:rsidR="00360CF0">
        <w:rPr>
          <w:rFonts w:cs="Times New Roman"/>
          <w:spacing w:val="-1"/>
        </w:rPr>
        <w:t xml:space="preserve"> must be submitted thirty (30) days prior to the date of expiration of the annual local license. An application for renewal of an expired license shall be reviewed by the </w:t>
      </w:r>
      <w:r w:rsidR="00BA2A53">
        <w:rPr>
          <w:rFonts w:cs="Times New Roman"/>
          <w:spacing w:val="-1"/>
        </w:rPr>
        <w:t>CEO</w:t>
      </w:r>
      <w:r w:rsidR="00360CF0">
        <w:rPr>
          <w:rFonts w:cs="Times New Roman"/>
          <w:spacing w:val="-1"/>
        </w:rPr>
        <w:t xml:space="preserve"> and Town Manager. The renewal may be approved by </w:t>
      </w:r>
      <w:proofErr w:type="gramStart"/>
      <w:r w:rsidR="00BA2A53">
        <w:rPr>
          <w:rFonts w:cs="Times New Roman"/>
          <w:spacing w:val="-1"/>
        </w:rPr>
        <w:t>CEO</w:t>
      </w:r>
      <w:proofErr w:type="gramEnd"/>
      <w:r w:rsidR="00031E8A">
        <w:rPr>
          <w:rFonts w:cs="Times New Roman"/>
          <w:spacing w:val="-1"/>
        </w:rPr>
        <w:t xml:space="preserve"> and Town Manager</w:t>
      </w:r>
      <w:r w:rsidR="00360CF0">
        <w:rPr>
          <w:rFonts w:cs="Times New Roman"/>
          <w:spacing w:val="-1"/>
        </w:rPr>
        <w:t xml:space="preserve"> if the applicant is deemed in good standing with the articles of this ordinance and all other applicable local and state ordinances and licensing requirements. The applicant for renewal may be elevated to review by </w:t>
      </w:r>
      <w:r w:rsidR="00360CF0" w:rsidRPr="00D66605">
        <w:rPr>
          <w:rFonts w:cs="Times New Roman"/>
          <w:spacing w:val="-1"/>
        </w:rPr>
        <w:t xml:space="preserve">the </w:t>
      </w:r>
      <w:r w:rsidR="00720051" w:rsidRPr="00B16778">
        <w:rPr>
          <w:rFonts w:cs="Times New Roman"/>
          <w:spacing w:val="-1"/>
        </w:rPr>
        <w:t>Select Board</w:t>
      </w:r>
      <w:r w:rsidR="00360CF0">
        <w:rPr>
          <w:rFonts w:cs="Times New Roman"/>
          <w:spacing w:val="-1"/>
        </w:rPr>
        <w:t xml:space="preserve"> if </w:t>
      </w:r>
      <w:r>
        <w:rPr>
          <w:rFonts w:cs="Times New Roman"/>
          <w:spacing w:val="-1"/>
        </w:rPr>
        <w:t>either the CEO or the Town Manager</w:t>
      </w:r>
      <w:r w:rsidR="00360CF0">
        <w:rPr>
          <w:rFonts w:cs="Times New Roman"/>
          <w:spacing w:val="-1"/>
        </w:rPr>
        <w:t xml:space="preserve"> deems it needs additional review. </w:t>
      </w:r>
    </w:p>
    <w:p w14:paraId="73EBD85B" w14:textId="01D9B87E" w:rsidR="00FE194C" w:rsidRDefault="00AB3B95" w:rsidP="009776D1">
      <w:pPr>
        <w:pStyle w:val="BodyText"/>
        <w:tabs>
          <w:tab w:val="left" w:pos="641"/>
        </w:tabs>
        <w:spacing w:after="240"/>
        <w:ind w:left="90" w:right="119" w:firstLine="0"/>
        <w:rPr>
          <w:rFonts w:cs="Times New Roman"/>
          <w:b/>
          <w:bCs/>
          <w:spacing w:val="-1"/>
        </w:rPr>
      </w:pPr>
      <w:r w:rsidRPr="00AB3B95">
        <w:rPr>
          <w:rFonts w:cs="Times New Roman"/>
          <w:b/>
          <w:bCs/>
          <w:spacing w:val="-1"/>
        </w:rPr>
        <w:t>§180-1</w:t>
      </w:r>
      <w:r w:rsidR="00765820">
        <w:rPr>
          <w:rFonts w:cs="Times New Roman"/>
          <w:b/>
          <w:bCs/>
          <w:spacing w:val="-1"/>
        </w:rPr>
        <w:t>8</w:t>
      </w:r>
      <w:r w:rsidRPr="00AB3B95">
        <w:rPr>
          <w:rFonts w:cs="Times New Roman"/>
          <w:b/>
          <w:bCs/>
          <w:spacing w:val="-1"/>
        </w:rPr>
        <w:t xml:space="preserve"> License</w:t>
      </w:r>
      <w:r w:rsidR="00D43930">
        <w:rPr>
          <w:rFonts w:cs="Times New Roman"/>
          <w:b/>
          <w:bCs/>
          <w:spacing w:val="-1"/>
        </w:rPr>
        <w:t xml:space="preserve"> Fee</w:t>
      </w:r>
    </w:p>
    <w:p w14:paraId="2BBD5E48" w14:textId="7FA39782" w:rsidR="00FE194C" w:rsidRPr="00B16778" w:rsidRDefault="00B66D06" w:rsidP="009776D1">
      <w:pPr>
        <w:pStyle w:val="BodyText"/>
        <w:tabs>
          <w:tab w:val="left" w:pos="641"/>
        </w:tabs>
        <w:spacing w:after="240"/>
        <w:ind w:left="90" w:right="119" w:firstLine="0"/>
        <w:rPr>
          <w:rFonts w:cs="Times New Roman"/>
          <w:spacing w:val="-1"/>
        </w:rPr>
      </w:pPr>
      <w:r w:rsidRPr="00B16778">
        <w:rPr>
          <w:rFonts w:cs="Times New Roman"/>
          <w:spacing w:val="-1"/>
        </w:rPr>
        <w:t>The Select Board shall have the authority to set license fees and set a limit on the number of licenses granted to medical cannabis establishment. Fees for a local license shall be as set forth by the Select Board</w:t>
      </w:r>
      <w:r w:rsidR="00C1026E">
        <w:rPr>
          <w:rFonts w:cs="Times New Roman"/>
          <w:spacing w:val="-1"/>
        </w:rPr>
        <w:t>, added to the Town of Madison Fee Schedule,</w:t>
      </w:r>
      <w:r w:rsidRPr="00B16778">
        <w:rPr>
          <w:rFonts w:cs="Times New Roman"/>
          <w:spacing w:val="-1"/>
        </w:rPr>
        <w:t xml:space="preserve"> and shall be paid annually. </w:t>
      </w:r>
    </w:p>
    <w:p w14:paraId="46E2AFB8" w14:textId="055B1AA8" w:rsidR="009776D1" w:rsidRDefault="00847E03" w:rsidP="009776D1">
      <w:pPr>
        <w:pStyle w:val="BodyText"/>
        <w:tabs>
          <w:tab w:val="left" w:pos="641"/>
        </w:tabs>
        <w:spacing w:after="240"/>
        <w:ind w:left="90" w:right="119" w:firstLine="0"/>
        <w:rPr>
          <w:b/>
          <w:bCs/>
          <w:spacing w:val="22"/>
        </w:rPr>
      </w:pPr>
      <w:r w:rsidRPr="0010136A">
        <w:rPr>
          <w:rFonts w:cs="Times New Roman"/>
          <w:b/>
          <w:bCs/>
          <w:spacing w:val="-1"/>
        </w:rPr>
        <w:t>§</w:t>
      </w:r>
      <w:r w:rsidRPr="0010136A">
        <w:rPr>
          <w:b/>
          <w:bCs/>
          <w:spacing w:val="-1"/>
        </w:rPr>
        <w:t>180-1</w:t>
      </w:r>
      <w:r w:rsidR="008824DE">
        <w:rPr>
          <w:b/>
          <w:bCs/>
          <w:spacing w:val="-1"/>
        </w:rPr>
        <w:t>9</w:t>
      </w:r>
      <w:r w:rsidRPr="0010136A">
        <w:rPr>
          <w:b/>
          <w:bCs/>
          <w:spacing w:val="-1"/>
        </w:rPr>
        <w:t xml:space="preserve"> Denial, Suspension, or Revocation of License</w:t>
      </w:r>
    </w:p>
    <w:p w14:paraId="7410B733" w14:textId="522DECCF" w:rsidR="0010136A" w:rsidRPr="009776D1" w:rsidRDefault="0010136A" w:rsidP="009776D1">
      <w:pPr>
        <w:pStyle w:val="BodyText"/>
        <w:tabs>
          <w:tab w:val="left" w:pos="641"/>
        </w:tabs>
        <w:spacing w:after="240"/>
        <w:ind w:left="90" w:right="119" w:firstLine="0"/>
        <w:rPr>
          <w:b/>
          <w:bCs/>
          <w:spacing w:val="22"/>
        </w:rPr>
      </w:pPr>
      <w:r w:rsidRPr="00720A84">
        <w:rPr>
          <w:rFonts w:cs="Times New Roman"/>
          <w:spacing w:val="-1"/>
        </w:rPr>
        <w:t xml:space="preserve">A license </w:t>
      </w:r>
      <w:r w:rsidR="001D0499" w:rsidRPr="00720A84">
        <w:rPr>
          <w:rFonts w:cs="Times New Roman"/>
          <w:spacing w:val="-1"/>
        </w:rPr>
        <w:t>may be denied to the following persons:</w:t>
      </w:r>
    </w:p>
    <w:p w14:paraId="56B3DCCE" w14:textId="559C160C" w:rsidR="001D0499" w:rsidRDefault="001D0499" w:rsidP="009776D1">
      <w:pPr>
        <w:pStyle w:val="BodyText"/>
        <w:numPr>
          <w:ilvl w:val="0"/>
          <w:numId w:val="25"/>
        </w:numPr>
        <w:tabs>
          <w:tab w:val="left" w:pos="641"/>
        </w:tabs>
        <w:spacing w:after="240"/>
        <w:ind w:right="119"/>
        <w:rPr>
          <w:rFonts w:cs="Times New Roman"/>
          <w:spacing w:val="-1"/>
        </w:rPr>
      </w:pPr>
      <w:r w:rsidRPr="00720A84">
        <w:rPr>
          <w:rFonts w:cs="Times New Roman"/>
          <w:spacing w:val="-1"/>
        </w:rPr>
        <w:t xml:space="preserve">A personal who fails to meet the requirements of this article. Where an applicant is an entity </w:t>
      </w:r>
      <w:r w:rsidR="00720A84" w:rsidRPr="00720A84">
        <w:rPr>
          <w:rFonts w:cs="Times New Roman"/>
          <w:spacing w:val="-1"/>
        </w:rPr>
        <w:t>rather than a natural person, all-natural persons with an ownership interest must meet these requirements.</w:t>
      </w:r>
    </w:p>
    <w:p w14:paraId="2A085CCC" w14:textId="1F702863" w:rsidR="00F4528F" w:rsidRPr="00720A84" w:rsidRDefault="00CE7EEA" w:rsidP="009776D1">
      <w:pPr>
        <w:pStyle w:val="BodyText"/>
        <w:numPr>
          <w:ilvl w:val="0"/>
          <w:numId w:val="25"/>
        </w:numPr>
        <w:tabs>
          <w:tab w:val="left" w:pos="641"/>
        </w:tabs>
        <w:spacing w:after="240"/>
        <w:ind w:right="119"/>
        <w:rPr>
          <w:rFonts w:cs="Times New Roman"/>
          <w:spacing w:val="-1"/>
        </w:rPr>
      </w:pPr>
      <w:r>
        <w:rPr>
          <w:rFonts w:cs="Times New Roman"/>
          <w:spacing w:val="-1"/>
        </w:rPr>
        <w:t>The applicant has submitted an incomplete application, knowingly made an incorrect statement of a material nature, or failed to supply additional information required by the Town that is reasonably necessary to determine whether the license is issuable.</w:t>
      </w:r>
    </w:p>
    <w:p w14:paraId="7B3A7A29" w14:textId="4CDD3721" w:rsidR="00720A84" w:rsidRPr="00720A84" w:rsidRDefault="00720A84" w:rsidP="009776D1">
      <w:pPr>
        <w:pStyle w:val="BodyText"/>
        <w:numPr>
          <w:ilvl w:val="0"/>
          <w:numId w:val="25"/>
        </w:numPr>
        <w:tabs>
          <w:tab w:val="left" w:pos="641"/>
        </w:tabs>
        <w:spacing w:after="240"/>
        <w:ind w:right="119"/>
        <w:rPr>
          <w:rFonts w:cs="Times New Roman"/>
          <w:spacing w:val="-1"/>
        </w:rPr>
      </w:pPr>
      <w:r w:rsidRPr="00720A84">
        <w:rPr>
          <w:rFonts w:cs="Times New Roman"/>
          <w:spacing w:val="-1"/>
        </w:rPr>
        <w:t>An applicant who is not at least twenty-one (21) years of age.</w:t>
      </w:r>
    </w:p>
    <w:p w14:paraId="4B2CEC60" w14:textId="1180EBB4" w:rsidR="00720A84" w:rsidRPr="00720A84" w:rsidRDefault="00720A84" w:rsidP="009776D1">
      <w:pPr>
        <w:pStyle w:val="BodyText"/>
        <w:numPr>
          <w:ilvl w:val="0"/>
          <w:numId w:val="25"/>
        </w:numPr>
        <w:tabs>
          <w:tab w:val="left" w:pos="641"/>
        </w:tabs>
        <w:spacing w:after="240"/>
        <w:ind w:right="119"/>
        <w:rPr>
          <w:rFonts w:cs="Times New Roman"/>
          <w:spacing w:val="-1"/>
        </w:rPr>
      </w:pPr>
      <w:r w:rsidRPr="00720A84">
        <w:rPr>
          <w:rFonts w:cs="Times New Roman"/>
          <w:spacing w:val="-1"/>
        </w:rPr>
        <w:t>A person who has had a license for a cannabis establishment revoked by the town or by the State</w:t>
      </w:r>
    </w:p>
    <w:p w14:paraId="1F18DB54" w14:textId="3AEFF883" w:rsidR="00720A84" w:rsidRPr="008304FB" w:rsidRDefault="008304FB" w:rsidP="009776D1">
      <w:pPr>
        <w:pStyle w:val="BodyText"/>
        <w:numPr>
          <w:ilvl w:val="0"/>
          <w:numId w:val="25"/>
        </w:numPr>
        <w:tabs>
          <w:tab w:val="left" w:pos="641"/>
        </w:tabs>
        <w:spacing w:after="240"/>
        <w:ind w:right="119"/>
        <w:rPr>
          <w:rFonts w:cs="Times New Roman"/>
          <w:spacing w:val="-1"/>
        </w:rPr>
      </w:pPr>
      <w:r w:rsidRPr="008304FB">
        <w:rPr>
          <w:rFonts w:cs="Times New Roman"/>
          <w:spacing w:val="-1"/>
        </w:rPr>
        <w:t xml:space="preserve">An applicant who has not acquired all necessary state approvals and other required local approvals prior to the issuance of a local license. </w:t>
      </w:r>
    </w:p>
    <w:p w14:paraId="3DA2B7AE" w14:textId="2EFD5AD1" w:rsidR="008304FB" w:rsidRDefault="008304FB" w:rsidP="009776D1">
      <w:pPr>
        <w:pStyle w:val="BodyText"/>
        <w:numPr>
          <w:ilvl w:val="0"/>
          <w:numId w:val="25"/>
        </w:numPr>
        <w:tabs>
          <w:tab w:val="left" w:pos="641"/>
        </w:tabs>
        <w:spacing w:after="240"/>
        <w:ind w:right="119"/>
        <w:rPr>
          <w:rFonts w:cs="Times New Roman"/>
          <w:spacing w:val="-1"/>
        </w:rPr>
      </w:pPr>
      <w:r w:rsidRPr="008304FB">
        <w:rPr>
          <w:rFonts w:cs="Times New Roman"/>
          <w:spacing w:val="-1"/>
        </w:rPr>
        <w:t xml:space="preserve">An applicant who has been convicted of a criminal violation arising out of operation of a cannabis establishment. </w:t>
      </w:r>
    </w:p>
    <w:p w14:paraId="0C2173AE" w14:textId="7303B796" w:rsidR="008304FB" w:rsidRPr="008304FB" w:rsidRDefault="009776D1" w:rsidP="009776D1">
      <w:pPr>
        <w:pStyle w:val="BodyText"/>
        <w:numPr>
          <w:ilvl w:val="0"/>
          <w:numId w:val="25"/>
        </w:numPr>
        <w:tabs>
          <w:tab w:val="left" w:pos="641"/>
        </w:tabs>
        <w:spacing w:after="240"/>
        <w:ind w:right="119"/>
        <w:rPr>
          <w:rFonts w:cs="Times New Roman"/>
          <w:spacing w:val="-1"/>
        </w:rPr>
      </w:pPr>
      <w:r>
        <w:rPr>
          <w:rFonts w:cs="Times New Roman"/>
          <w:spacing w:val="-1"/>
        </w:rPr>
        <w:t xml:space="preserve">The town may suspend or revoke a license for any violation of this section or any other applicable building-related and life safety code requirements. The town may suspend or revoke a license if the licensee has a State license for a cannabis establishment </w:t>
      </w:r>
      <w:r>
        <w:rPr>
          <w:rFonts w:cs="Times New Roman"/>
          <w:spacing w:val="-1"/>
        </w:rPr>
        <w:lastRenderedPageBreak/>
        <w:t>suspended or revoked by the State. The licensee shall be entitled to notice an</w:t>
      </w:r>
      <w:r w:rsidR="000F11E5">
        <w:rPr>
          <w:rFonts w:cs="Times New Roman"/>
          <w:spacing w:val="-1"/>
        </w:rPr>
        <w:t>d</w:t>
      </w:r>
      <w:r>
        <w:rPr>
          <w:rFonts w:cs="Times New Roman"/>
          <w:spacing w:val="-1"/>
        </w:rPr>
        <w:t xml:space="preserve"> a hearing to any suspension or revocation. </w:t>
      </w:r>
    </w:p>
    <w:p w14:paraId="4CF565C6" w14:textId="0368A1DC" w:rsidR="00B85507" w:rsidRPr="0010136A" w:rsidRDefault="00B85507" w:rsidP="0010136A">
      <w:pPr>
        <w:pStyle w:val="BodyText"/>
        <w:tabs>
          <w:tab w:val="left" w:pos="641"/>
        </w:tabs>
        <w:spacing w:after="240"/>
        <w:ind w:left="90" w:right="119" w:firstLine="0"/>
        <w:rPr>
          <w:b/>
          <w:bCs/>
          <w:spacing w:val="22"/>
        </w:rPr>
      </w:pPr>
      <w:r w:rsidRPr="0010136A">
        <w:rPr>
          <w:rFonts w:cs="Times New Roman"/>
          <w:b/>
          <w:bCs/>
          <w:spacing w:val="-1"/>
        </w:rPr>
        <w:t>§</w:t>
      </w:r>
      <w:r w:rsidRPr="0010136A">
        <w:rPr>
          <w:b/>
          <w:bCs/>
          <w:spacing w:val="-1"/>
        </w:rPr>
        <w:t>180-</w:t>
      </w:r>
      <w:r w:rsidR="008824DE">
        <w:rPr>
          <w:b/>
          <w:bCs/>
          <w:spacing w:val="-1"/>
        </w:rPr>
        <w:t>20</w:t>
      </w:r>
      <w:r w:rsidRPr="0010136A">
        <w:rPr>
          <w:b/>
          <w:bCs/>
          <w:spacing w:val="-1"/>
        </w:rPr>
        <w:t xml:space="preserve"> Right of Access</w:t>
      </w:r>
      <w:r w:rsidR="00E44EE8" w:rsidRPr="0010136A" w:rsidDel="00E44EE8">
        <w:rPr>
          <w:b/>
          <w:bCs/>
          <w:spacing w:val="-1"/>
        </w:rPr>
        <w:t xml:space="preserve"> </w:t>
      </w:r>
      <w:r w:rsidRPr="0010136A">
        <w:rPr>
          <w:b/>
          <w:bCs/>
          <w:spacing w:val="-1"/>
        </w:rPr>
        <w:t>Inspection</w:t>
      </w:r>
    </w:p>
    <w:p w14:paraId="042092AB" w14:textId="782F3702" w:rsidR="00EA220F" w:rsidRPr="00782460" w:rsidRDefault="00BB5C3F" w:rsidP="00E44EE8">
      <w:pPr>
        <w:pStyle w:val="BodyText"/>
        <w:tabs>
          <w:tab w:val="left" w:pos="641"/>
        </w:tabs>
        <w:spacing w:after="240"/>
        <w:ind w:left="90" w:right="119" w:firstLine="0"/>
        <w:rPr>
          <w:spacing w:val="22"/>
        </w:rPr>
      </w:pPr>
      <w:r>
        <w:rPr>
          <w:rFonts w:cs="Times New Roman"/>
          <w:spacing w:val="-1"/>
        </w:rPr>
        <w:t xml:space="preserve">Every medical cannabis use establishment licensee shall allow law enforcement officers and the Madison CEO to enter the premises at reasonable times for the purpose of checking compliance with all applicable State Laws and this ordinance. </w:t>
      </w:r>
    </w:p>
    <w:p w14:paraId="0494D43A" w14:textId="2798E2A0" w:rsidR="00D45D06" w:rsidRDefault="00D45D06" w:rsidP="00D45D06">
      <w:pPr>
        <w:pStyle w:val="BodyText"/>
        <w:tabs>
          <w:tab w:val="left" w:pos="641"/>
        </w:tabs>
        <w:spacing w:after="240"/>
        <w:ind w:left="90" w:right="119" w:firstLine="0"/>
        <w:rPr>
          <w:b/>
          <w:bCs/>
          <w:spacing w:val="22"/>
        </w:rPr>
      </w:pPr>
      <w:r w:rsidRPr="00A473B1">
        <w:rPr>
          <w:rFonts w:cs="Times New Roman"/>
          <w:b/>
          <w:bCs/>
          <w:spacing w:val="-1"/>
        </w:rPr>
        <w:t>§</w:t>
      </w:r>
      <w:r>
        <w:rPr>
          <w:b/>
          <w:bCs/>
          <w:spacing w:val="-1"/>
        </w:rPr>
        <w:t>180-</w:t>
      </w:r>
      <w:r w:rsidR="00AB3B95">
        <w:rPr>
          <w:b/>
          <w:bCs/>
          <w:spacing w:val="-1"/>
        </w:rPr>
        <w:t>2</w:t>
      </w:r>
      <w:r w:rsidR="008824DE">
        <w:rPr>
          <w:b/>
          <w:bCs/>
          <w:spacing w:val="-1"/>
        </w:rPr>
        <w:t>1</w:t>
      </w:r>
      <w:r w:rsidRPr="00A473B1">
        <w:rPr>
          <w:b/>
          <w:bCs/>
          <w:spacing w:val="-1"/>
        </w:rPr>
        <w:t xml:space="preserve"> </w:t>
      </w:r>
      <w:r>
        <w:rPr>
          <w:b/>
          <w:bCs/>
          <w:spacing w:val="-1"/>
        </w:rPr>
        <w:t>Operating Requirements</w:t>
      </w:r>
    </w:p>
    <w:p w14:paraId="5C9E5D75" w14:textId="3EE089A9" w:rsidR="00D45D06" w:rsidRDefault="00582B8A" w:rsidP="00D45D06">
      <w:pPr>
        <w:pStyle w:val="BodyText"/>
        <w:tabs>
          <w:tab w:val="left" w:pos="641"/>
        </w:tabs>
        <w:spacing w:after="240"/>
        <w:ind w:left="90" w:right="119" w:firstLine="0"/>
        <w:rPr>
          <w:rFonts w:cs="Times New Roman"/>
          <w:spacing w:val="-1"/>
        </w:rPr>
      </w:pPr>
      <w:r w:rsidRPr="005016C7">
        <w:rPr>
          <w:rFonts w:cs="Times New Roman"/>
          <w:spacing w:val="-1"/>
        </w:rPr>
        <w:t xml:space="preserve">The licensee shall comply with </w:t>
      </w:r>
      <w:proofErr w:type="gramStart"/>
      <w:r w:rsidRPr="005016C7">
        <w:rPr>
          <w:rFonts w:cs="Times New Roman"/>
          <w:spacing w:val="-1"/>
        </w:rPr>
        <w:t>all of</w:t>
      </w:r>
      <w:proofErr w:type="gramEnd"/>
      <w:r w:rsidRPr="005016C7">
        <w:rPr>
          <w:rFonts w:cs="Times New Roman"/>
          <w:spacing w:val="-1"/>
        </w:rPr>
        <w:t xml:space="preserve"> the following requirements during the term of the license:</w:t>
      </w:r>
    </w:p>
    <w:p w14:paraId="7CA85E40" w14:textId="3B723A72" w:rsidR="00582B8A" w:rsidRDefault="007632E3" w:rsidP="00582B8A">
      <w:pPr>
        <w:pStyle w:val="BodyText"/>
        <w:numPr>
          <w:ilvl w:val="0"/>
          <w:numId w:val="26"/>
        </w:numPr>
        <w:tabs>
          <w:tab w:val="left" w:pos="641"/>
        </w:tabs>
        <w:spacing w:after="240"/>
        <w:ind w:right="119"/>
        <w:rPr>
          <w:rFonts w:cs="Times New Roman"/>
          <w:spacing w:val="-1"/>
        </w:rPr>
      </w:pPr>
      <w:r>
        <w:rPr>
          <w:rFonts w:cs="Times New Roman"/>
          <w:spacing w:val="-1"/>
        </w:rPr>
        <w:t>Current license</w:t>
      </w:r>
      <w:r w:rsidR="00102EDB" w:rsidRPr="00AB77A4">
        <w:rPr>
          <w:rFonts w:cs="Times New Roman"/>
          <w:spacing w:val="-1"/>
        </w:rPr>
        <w:t xml:space="preserve"> shall </w:t>
      </w:r>
      <w:r w:rsidR="00AB77A4" w:rsidRPr="00AB77A4">
        <w:rPr>
          <w:rFonts w:cs="Times New Roman"/>
          <w:spacing w:val="-1"/>
        </w:rPr>
        <w:t xml:space="preserve">be </w:t>
      </w:r>
      <w:proofErr w:type="gramStart"/>
      <w:r w:rsidR="00AB77A4" w:rsidRPr="00AB77A4">
        <w:rPr>
          <w:rFonts w:cs="Times New Roman"/>
          <w:spacing w:val="-1"/>
        </w:rPr>
        <w:t>displayed at all times</w:t>
      </w:r>
      <w:proofErr w:type="gramEnd"/>
      <w:r w:rsidR="00AB77A4" w:rsidRPr="00AB77A4">
        <w:rPr>
          <w:rFonts w:cs="Times New Roman"/>
          <w:spacing w:val="-1"/>
        </w:rPr>
        <w:t xml:space="preserve"> in an open and conspicuous place in the establishment for which the license has been issued. </w:t>
      </w:r>
    </w:p>
    <w:p w14:paraId="635D7235" w14:textId="4C895A29" w:rsidR="00A53B06" w:rsidRDefault="00DF759E" w:rsidP="00582B8A">
      <w:pPr>
        <w:pStyle w:val="BodyText"/>
        <w:numPr>
          <w:ilvl w:val="0"/>
          <w:numId w:val="26"/>
        </w:numPr>
        <w:tabs>
          <w:tab w:val="left" w:pos="641"/>
        </w:tabs>
        <w:spacing w:after="240"/>
        <w:ind w:right="119"/>
        <w:rPr>
          <w:rFonts w:cs="Times New Roman"/>
          <w:spacing w:val="-1"/>
        </w:rPr>
      </w:pPr>
      <w:r>
        <w:rPr>
          <w:rFonts w:cs="Times New Roman"/>
          <w:spacing w:val="-1"/>
        </w:rPr>
        <w:t xml:space="preserve">All licensed premises shall be permanent locations. Licensees shall not be permitted to operate a medical cannabis establishment in a </w:t>
      </w:r>
      <w:r w:rsidRPr="00087273">
        <w:rPr>
          <w:rFonts w:cs="Times New Roman"/>
          <w:spacing w:val="-1"/>
        </w:rPr>
        <w:t xml:space="preserve">temporary </w:t>
      </w:r>
      <w:r w:rsidR="00720051" w:rsidRPr="00087273">
        <w:rPr>
          <w:rFonts w:cs="Times New Roman"/>
          <w:spacing w:val="-1"/>
        </w:rPr>
        <w:t>or mobile</w:t>
      </w:r>
      <w:r w:rsidR="00720051">
        <w:rPr>
          <w:rFonts w:cs="Times New Roman"/>
          <w:spacing w:val="-1"/>
        </w:rPr>
        <w:t xml:space="preserve"> </w:t>
      </w:r>
      <w:r>
        <w:rPr>
          <w:rFonts w:cs="Times New Roman"/>
          <w:spacing w:val="-1"/>
        </w:rPr>
        <w:t xml:space="preserve">location. </w:t>
      </w:r>
    </w:p>
    <w:p w14:paraId="687F4692" w14:textId="1787577F" w:rsidR="00154EC8" w:rsidRPr="00154EC8" w:rsidRDefault="00DF759E" w:rsidP="00154EC8">
      <w:pPr>
        <w:pStyle w:val="BodyText"/>
        <w:numPr>
          <w:ilvl w:val="0"/>
          <w:numId w:val="26"/>
        </w:numPr>
        <w:tabs>
          <w:tab w:val="left" w:pos="641"/>
        </w:tabs>
        <w:spacing w:after="240"/>
        <w:ind w:right="119"/>
        <w:rPr>
          <w:rFonts w:cs="Times New Roman"/>
          <w:spacing w:val="-1"/>
        </w:rPr>
      </w:pPr>
      <w:r>
        <w:rPr>
          <w:rFonts w:cs="Times New Roman"/>
          <w:spacing w:val="-1"/>
        </w:rPr>
        <w:t xml:space="preserve">A medical cannabis establishment shall meet all operating and other requirements of State, local, and federal law and regulation. To the extent the State of Maine has adopted or adopts in the future any stricter law or regulation governing cannabis establishments, the stricter law or regulation shall control. </w:t>
      </w:r>
    </w:p>
    <w:p w14:paraId="0E85DC28" w14:textId="4A7095AD" w:rsidR="004C5D01" w:rsidRDefault="004C5D01" w:rsidP="004C5D01">
      <w:pPr>
        <w:pStyle w:val="BodyText"/>
        <w:tabs>
          <w:tab w:val="left" w:pos="641"/>
        </w:tabs>
        <w:spacing w:after="240"/>
        <w:ind w:left="90" w:right="119" w:firstLine="0"/>
        <w:rPr>
          <w:b/>
          <w:bCs/>
          <w:spacing w:val="22"/>
        </w:rPr>
      </w:pPr>
      <w:r w:rsidRPr="00A473B1">
        <w:rPr>
          <w:rFonts w:cs="Times New Roman"/>
          <w:b/>
          <w:bCs/>
          <w:spacing w:val="-1"/>
        </w:rPr>
        <w:t>§</w:t>
      </w:r>
      <w:r>
        <w:rPr>
          <w:b/>
          <w:bCs/>
          <w:spacing w:val="-1"/>
        </w:rPr>
        <w:t>180-2</w:t>
      </w:r>
      <w:r w:rsidR="008824DE">
        <w:rPr>
          <w:b/>
          <w:bCs/>
          <w:spacing w:val="-1"/>
        </w:rPr>
        <w:t>2</w:t>
      </w:r>
      <w:r w:rsidRPr="00A473B1">
        <w:rPr>
          <w:b/>
          <w:bCs/>
          <w:spacing w:val="-1"/>
        </w:rPr>
        <w:t xml:space="preserve"> </w:t>
      </w:r>
      <w:r>
        <w:rPr>
          <w:b/>
          <w:bCs/>
          <w:spacing w:val="-1"/>
        </w:rPr>
        <w:t xml:space="preserve">Enforcement </w:t>
      </w:r>
    </w:p>
    <w:p w14:paraId="15A5DBA4" w14:textId="0BB3FE1E" w:rsidR="00154EC8" w:rsidRPr="00B16778" w:rsidRDefault="004C5D01" w:rsidP="00D45D06">
      <w:pPr>
        <w:pStyle w:val="BodyText"/>
        <w:tabs>
          <w:tab w:val="left" w:pos="641"/>
        </w:tabs>
        <w:spacing w:after="240"/>
        <w:ind w:left="90" w:right="119" w:firstLine="0"/>
        <w:rPr>
          <w:rFonts w:cs="Times New Roman"/>
          <w:spacing w:val="-1"/>
        </w:rPr>
      </w:pPr>
      <w:r w:rsidRPr="00B16778">
        <w:rPr>
          <w:rFonts w:cs="Times New Roman"/>
          <w:spacing w:val="-1"/>
        </w:rPr>
        <w:t xml:space="preserve">The owner of the premises on or in which the medical cannabis establishment is located, who is not the licensee of the medical cannabis establishment, is jointly and severally liable with the licensee for any violation of this Ordinance. This Ordinance shall be enforced by the CEO, in conjunction with the Select Board. In any court action, the Town may seek injunctive relief in addition to penalties. If court action is required to enforce this Article, the Town shall be awarded its enforcement costs, including reasonable attorney’s fees. </w:t>
      </w:r>
    </w:p>
    <w:p w14:paraId="0DC87DB5" w14:textId="02749228" w:rsidR="00D45D06" w:rsidRDefault="00D45D06" w:rsidP="00D45D06">
      <w:pPr>
        <w:pStyle w:val="BodyText"/>
        <w:tabs>
          <w:tab w:val="left" w:pos="641"/>
        </w:tabs>
        <w:spacing w:after="240"/>
        <w:ind w:left="90" w:right="119" w:firstLine="0"/>
        <w:rPr>
          <w:b/>
          <w:bCs/>
          <w:spacing w:val="22"/>
        </w:rPr>
      </w:pPr>
      <w:r w:rsidRPr="00A473B1">
        <w:rPr>
          <w:rFonts w:cs="Times New Roman"/>
          <w:b/>
          <w:bCs/>
          <w:spacing w:val="-1"/>
        </w:rPr>
        <w:t>§</w:t>
      </w:r>
      <w:r>
        <w:rPr>
          <w:b/>
          <w:bCs/>
          <w:spacing w:val="-1"/>
        </w:rPr>
        <w:t>180-</w:t>
      </w:r>
      <w:r w:rsidR="00833858">
        <w:rPr>
          <w:b/>
          <w:bCs/>
          <w:spacing w:val="-1"/>
        </w:rPr>
        <w:t>2</w:t>
      </w:r>
      <w:r w:rsidR="008824DE">
        <w:rPr>
          <w:b/>
          <w:bCs/>
          <w:spacing w:val="-1"/>
        </w:rPr>
        <w:t>3</w:t>
      </w:r>
      <w:r w:rsidRPr="00A473B1">
        <w:rPr>
          <w:b/>
          <w:bCs/>
          <w:spacing w:val="-1"/>
        </w:rPr>
        <w:t xml:space="preserve"> </w:t>
      </w:r>
      <w:r w:rsidR="008033A5">
        <w:rPr>
          <w:b/>
          <w:bCs/>
          <w:spacing w:val="-1"/>
        </w:rPr>
        <w:t xml:space="preserve">Violations and Penalties </w:t>
      </w:r>
    </w:p>
    <w:p w14:paraId="5F8B3E07" w14:textId="4D17BFFA" w:rsidR="00D45D06" w:rsidRDefault="002676CB" w:rsidP="00D45D06">
      <w:pPr>
        <w:pStyle w:val="BodyText"/>
        <w:tabs>
          <w:tab w:val="left" w:pos="641"/>
        </w:tabs>
        <w:spacing w:after="240"/>
        <w:ind w:left="90" w:right="119" w:firstLine="0"/>
        <w:rPr>
          <w:rFonts w:cs="Times New Roman"/>
          <w:spacing w:val="-1"/>
        </w:rPr>
      </w:pPr>
      <w:r>
        <w:rPr>
          <w:rFonts w:cs="Times New Roman"/>
          <w:spacing w:val="-1"/>
        </w:rPr>
        <w:t>Any violations of this ordinance, including failure to comply with any conditions, may be enforced in accordance with</w:t>
      </w:r>
      <w:r w:rsidR="00D45D06">
        <w:rPr>
          <w:rFonts w:cs="Times New Roman"/>
          <w:spacing w:val="-1"/>
        </w:rPr>
        <w:t xml:space="preserve"> 30-A M.R.S.A. </w:t>
      </w:r>
      <w:r w:rsidR="00D45D06" w:rsidRPr="00782460">
        <w:rPr>
          <w:rFonts w:cs="Times New Roman"/>
          <w:spacing w:val="-1"/>
        </w:rPr>
        <w:t>§</w:t>
      </w:r>
      <w:r w:rsidR="00D45D06">
        <w:rPr>
          <w:rFonts w:cs="Times New Roman"/>
          <w:spacing w:val="-1"/>
        </w:rPr>
        <w:t xml:space="preserve"> 4452.</w:t>
      </w:r>
      <w:r>
        <w:rPr>
          <w:rFonts w:cs="Times New Roman"/>
          <w:spacing w:val="-1"/>
        </w:rPr>
        <w:t xml:space="preserve"> Every day a violation exists constitutes a separate violation. Operation of any medical use cannabis establishment without a town license shall be a violation of this Ordinance. Any party committing such a violation shall immediately cease operations, whether of a construction, renovation, or business nature, upon notification by the CEO. Upon such CEO notification, and failure of the licen</w:t>
      </w:r>
      <w:r w:rsidR="00C10A15">
        <w:rPr>
          <w:rFonts w:cs="Times New Roman"/>
          <w:spacing w:val="-1"/>
        </w:rPr>
        <w:t xml:space="preserve">see or other individual or business to take the required remedial action in a timely manner, the Town can pursue fines and/or penalties under </w:t>
      </w:r>
      <w:r w:rsidR="00C10A15" w:rsidRPr="00C10A15">
        <w:rPr>
          <w:rFonts w:cs="Times New Roman"/>
          <w:spacing w:val="-1"/>
        </w:rPr>
        <w:t>30-A M.R.S.A. § 4452</w:t>
      </w:r>
      <w:r w:rsidR="00C10A15">
        <w:rPr>
          <w:rFonts w:cs="Times New Roman"/>
          <w:spacing w:val="-1"/>
        </w:rPr>
        <w:t>.</w:t>
      </w:r>
    </w:p>
    <w:p w14:paraId="40810EB2" w14:textId="0756A7A8" w:rsidR="008033A5" w:rsidRDefault="008033A5" w:rsidP="008033A5">
      <w:pPr>
        <w:pStyle w:val="BodyText"/>
        <w:tabs>
          <w:tab w:val="left" w:pos="641"/>
        </w:tabs>
        <w:spacing w:after="240"/>
        <w:ind w:left="90" w:right="119" w:firstLine="0"/>
        <w:rPr>
          <w:b/>
          <w:bCs/>
          <w:spacing w:val="22"/>
        </w:rPr>
      </w:pPr>
      <w:r w:rsidRPr="00A473B1">
        <w:rPr>
          <w:rFonts w:cs="Times New Roman"/>
          <w:b/>
          <w:bCs/>
          <w:spacing w:val="-1"/>
        </w:rPr>
        <w:t>§</w:t>
      </w:r>
      <w:r>
        <w:rPr>
          <w:b/>
          <w:bCs/>
          <w:spacing w:val="-1"/>
        </w:rPr>
        <w:t>180-</w:t>
      </w:r>
      <w:r w:rsidR="00833858">
        <w:rPr>
          <w:b/>
          <w:bCs/>
          <w:spacing w:val="-1"/>
        </w:rPr>
        <w:t>2</w:t>
      </w:r>
      <w:r w:rsidR="008824DE">
        <w:rPr>
          <w:b/>
          <w:bCs/>
          <w:spacing w:val="-1"/>
        </w:rPr>
        <w:t>4</w:t>
      </w:r>
      <w:r w:rsidRPr="00A473B1">
        <w:rPr>
          <w:b/>
          <w:bCs/>
          <w:spacing w:val="-1"/>
        </w:rPr>
        <w:t xml:space="preserve"> </w:t>
      </w:r>
      <w:r>
        <w:rPr>
          <w:b/>
          <w:bCs/>
          <w:spacing w:val="-1"/>
        </w:rPr>
        <w:t>Severability</w:t>
      </w:r>
    </w:p>
    <w:p w14:paraId="7A99AFA4" w14:textId="67728325" w:rsidR="0021611F" w:rsidRPr="00782460" w:rsidRDefault="00C16C62" w:rsidP="0021611F">
      <w:pPr>
        <w:pStyle w:val="BodyText"/>
        <w:tabs>
          <w:tab w:val="left" w:pos="641"/>
        </w:tabs>
        <w:spacing w:after="240"/>
        <w:ind w:left="90" w:right="119" w:firstLine="0"/>
        <w:rPr>
          <w:spacing w:val="22"/>
        </w:rPr>
      </w:pPr>
      <w:r>
        <w:rPr>
          <w:rFonts w:cs="Times New Roman"/>
          <w:spacing w:val="-1"/>
        </w:rPr>
        <w:t xml:space="preserve">If any section, phrase, sentence or portion of this Article is for any reason held invalid or unconstitutional by any court of competent jurisdiction, such portion shall be deemed a separate, district and independent provision, and such holding shall not affect the validity of the </w:t>
      </w:r>
      <w:r>
        <w:rPr>
          <w:rFonts w:cs="Times New Roman"/>
          <w:spacing w:val="-1"/>
        </w:rPr>
        <w:lastRenderedPageBreak/>
        <w:t xml:space="preserve">remaining portions thereof. </w:t>
      </w:r>
    </w:p>
    <w:sectPr w:rsidR="0021611F" w:rsidRPr="00782460" w:rsidSect="00EC622B">
      <w:headerReference w:type="default" r:id="rId7"/>
      <w:footerReference w:type="default" r:id="rId8"/>
      <w:pgSz w:w="12240" w:h="15840"/>
      <w:pgMar w:top="1500" w:right="1320" w:bottom="90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8583E" w14:textId="77777777" w:rsidR="003B65BD" w:rsidRDefault="003B65BD" w:rsidP="0045734F">
      <w:r>
        <w:separator/>
      </w:r>
    </w:p>
  </w:endnote>
  <w:endnote w:type="continuationSeparator" w:id="0">
    <w:p w14:paraId="794A8801" w14:textId="77777777" w:rsidR="003B65BD" w:rsidRDefault="003B65BD" w:rsidP="0045734F">
      <w:r>
        <w:continuationSeparator/>
      </w:r>
    </w:p>
  </w:endnote>
  <w:endnote w:type="continuationNotice" w:id="1">
    <w:p w14:paraId="1E37AE74" w14:textId="77777777" w:rsidR="003B65BD" w:rsidRDefault="003B6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A5F82" w14:textId="2F24CFB9" w:rsidR="002275D0" w:rsidRDefault="002275D0">
    <w:pPr>
      <w:pStyle w:val="Footer"/>
    </w:pPr>
    <w:r>
      <w:t xml:space="preserve">Revised </w:t>
    </w:r>
    <w:r w:rsidR="007B0B9B">
      <w:t>8</w:t>
    </w:r>
    <w:r>
      <w:t>.</w:t>
    </w:r>
    <w:r w:rsidR="00496DCC">
      <w:t>2</w:t>
    </w:r>
    <w:r w:rsidR="007B0B9B">
      <w:t>1</w:t>
    </w:r>
    <w: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CAA47" w14:textId="77777777" w:rsidR="003B65BD" w:rsidRDefault="003B65BD" w:rsidP="0045734F">
      <w:r>
        <w:separator/>
      </w:r>
    </w:p>
  </w:footnote>
  <w:footnote w:type="continuationSeparator" w:id="0">
    <w:p w14:paraId="5CC97C19" w14:textId="77777777" w:rsidR="003B65BD" w:rsidRDefault="003B65BD" w:rsidP="0045734F">
      <w:r>
        <w:continuationSeparator/>
      </w:r>
    </w:p>
  </w:footnote>
  <w:footnote w:type="continuationNotice" w:id="1">
    <w:p w14:paraId="04DC2B0A" w14:textId="77777777" w:rsidR="003B65BD" w:rsidRDefault="003B6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E635" w14:textId="60423BE6" w:rsidR="0045734F" w:rsidRDefault="0045734F">
    <w:pPr>
      <w:pStyle w:val="Header"/>
    </w:pPr>
    <w:r w:rsidRPr="0045734F">
      <w:rPr>
        <w:noProof/>
      </w:rPr>
      <w:drawing>
        <wp:anchor distT="0" distB="0" distL="114300" distR="114300" simplePos="0" relativeHeight="251658240" behindDoc="0" locked="0" layoutInCell="1" allowOverlap="1" wp14:anchorId="6800D90B" wp14:editId="1EEE20D6">
          <wp:simplePos x="0" y="0"/>
          <wp:positionH relativeFrom="column">
            <wp:posOffset>-703565</wp:posOffset>
          </wp:positionH>
          <wp:positionV relativeFrom="paragraph">
            <wp:posOffset>-372110</wp:posOffset>
          </wp:positionV>
          <wp:extent cx="7561798" cy="787753"/>
          <wp:effectExtent l="0" t="0" r="1270" b="0"/>
          <wp:wrapThrough wrapText="bothSides">
            <wp:wrapPolygon edited="0">
              <wp:start x="0" y="0"/>
              <wp:lineTo x="0" y="20903"/>
              <wp:lineTo x="21549" y="20903"/>
              <wp:lineTo x="21549" y="0"/>
              <wp:lineTo x="0" y="0"/>
            </wp:wrapPolygon>
          </wp:wrapThrough>
          <wp:docPr id="136919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44417" name=""/>
                  <pic:cNvPicPr/>
                </pic:nvPicPr>
                <pic:blipFill>
                  <a:blip r:embed="rId1">
                    <a:extLst>
                      <a:ext uri="{28A0092B-C50C-407E-A947-70E740481C1C}">
                        <a14:useLocalDpi xmlns:a14="http://schemas.microsoft.com/office/drawing/2010/main" val="0"/>
                      </a:ext>
                    </a:extLst>
                  </a:blip>
                  <a:stretch>
                    <a:fillRect/>
                  </a:stretch>
                </pic:blipFill>
                <pic:spPr>
                  <a:xfrm>
                    <a:off x="0" y="0"/>
                    <a:ext cx="7561798" cy="7877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DAF"/>
    <w:multiLevelType w:val="hybridMultilevel"/>
    <w:tmpl w:val="651077FE"/>
    <w:lvl w:ilvl="0" w:tplc="04090015">
      <w:start w:val="1"/>
      <w:numFmt w:val="upperLetter"/>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 w15:restartNumberingAfterBreak="0">
    <w:nsid w:val="0E4B0FF6"/>
    <w:multiLevelType w:val="hybridMultilevel"/>
    <w:tmpl w:val="0B041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37D99"/>
    <w:multiLevelType w:val="hybridMultilevel"/>
    <w:tmpl w:val="431843D0"/>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4291F73"/>
    <w:multiLevelType w:val="hybridMultilevel"/>
    <w:tmpl w:val="580062D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5BF65C1"/>
    <w:multiLevelType w:val="hybridMultilevel"/>
    <w:tmpl w:val="C472F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22D83"/>
    <w:multiLevelType w:val="hybridMultilevel"/>
    <w:tmpl w:val="915C2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045F3"/>
    <w:multiLevelType w:val="hybridMultilevel"/>
    <w:tmpl w:val="7816529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9A204EA"/>
    <w:multiLevelType w:val="hybridMultilevel"/>
    <w:tmpl w:val="69AED0B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BBD4CE6"/>
    <w:multiLevelType w:val="hybridMultilevel"/>
    <w:tmpl w:val="CC50BF7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1D232E1"/>
    <w:multiLevelType w:val="hybridMultilevel"/>
    <w:tmpl w:val="255A4A58"/>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2B3552A"/>
    <w:multiLevelType w:val="hybridMultilevel"/>
    <w:tmpl w:val="93780C74"/>
    <w:lvl w:ilvl="0" w:tplc="0E40EB6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4695168"/>
    <w:multiLevelType w:val="hybridMultilevel"/>
    <w:tmpl w:val="D17C185C"/>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49A35EA"/>
    <w:multiLevelType w:val="hybridMultilevel"/>
    <w:tmpl w:val="45CC0A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346C9"/>
    <w:multiLevelType w:val="hybridMultilevel"/>
    <w:tmpl w:val="A598561C"/>
    <w:lvl w:ilvl="0" w:tplc="04090015">
      <w:start w:val="1"/>
      <w:numFmt w:val="upperLetter"/>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4" w15:restartNumberingAfterBreak="0">
    <w:nsid w:val="3C42640A"/>
    <w:multiLevelType w:val="hybridMultilevel"/>
    <w:tmpl w:val="6A3E48B6"/>
    <w:lvl w:ilvl="0" w:tplc="B75E44D0">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D384A"/>
    <w:multiLevelType w:val="hybridMultilevel"/>
    <w:tmpl w:val="7562B6B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EDE7D61"/>
    <w:multiLevelType w:val="hybridMultilevel"/>
    <w:tmpl w:val="9A620ADE"/>
    <w:lvl w:ilvl="0" w:tplc="20DCE3D0">
      <w:start w:val="1"/>
      <w:numFmt w:val="decimal"/>
      <w:lvlText w:val="%1)"/>
      <w:lvlJc w:val="left"/>
      <w:pPr>
        <w:ind w:left="820" w:hanging="540"/>
        <w:jc w:val="right"/>
      </w:pPr>
      <w:rPr>
        <w:rFonts w:ascii="Times New Roman" w:eastAsia="Times New Roman" w:hAnsi="Times New Roman" w:hint="default"/>
        <w:sz w:val="24"/>
        <w:szCs w:val="24"/>
      </w:rPr>
    </w:lvl>
    <w:lvl w:ilvl="1" w:tplc="707CBDAA">
      <w:start w:val="1"/>
      <w:numFmt w:val="decimal"/>
      <w:lvlText w:val="%2."/>
      <w:lvlJc w:val="left"/>
      <w:pPr>
        <w:ind w:left="1540" w:hanging="360"/>
      </w:pPr>
      <w:rPr>
        <w:rFonts w:ascii="Times New Roman" w:eastAsia="Times New Roman" w:hAnsi="Times New Roman" w:hint="default"/>
        <w:spacing w:val="-1"/>
        <w:sz w:val="24"/>
        <w:szCs w:val="24"/>
      </w:rPr>
    </w:lvl>
    <w:lvl w:ilvl="2" w:tplc="7E4494BA">
      <w:start w:val="1"/>
      <w:numFmt w:val="bullet"/>
      <w:lvlText w:val="•"/>
      <w:lvlJc w:val="left"/>
      <w:pPr>
        <w:ind w:left="2433" w:hanging="360"/>
      </w:pPr>
      <w:rPr>
        <w:rFonts w:hint="default"/>
      </w:rPr>
    </w:lvl>
    <w:lvl w:ilvl="3" w:tplc="1CB254FE">
      <w:start w:val="1"/>
      <w:numFmt w:val="bullet"/>
      <w:lvlText w:val="•"/>
      <w:lvlJc w:val="left"/>
      <w:pPr>
        <w:ind w:left="3326" w:hanging="360"/>
      </w:pPr>
      <w:rPr>
        <w:rFonts w:hint="default"/>
      </w:rPr>
    </w:lvl>
    <w:lvl w:ilvl="4" w:tplc="E4C63FE4">
      <w:start w:val="1"/>
      <w:numFmt w:val="bullet"/>
      <w:lvlText w:val="•"/>
      <w:lvlJc w:val="left"/>
      <w:pPr>
        <w:ind w:left="4220" w:hanging="360"/>
      </w:pPr>
      <w:rPr>
        <w:rFonts w:hint="default"/>
      </w:rPr>
    </w:lvl>
    <w:lvl w:ilvl="5" w:tplc="7D5814BE">
      <w:start w:val="1"/>
      <w:numFmt w:val="bullet"/>
      <w:lvlText w:val="•"/>
      <w:lvlJc w:val="left"/>
      <w:pPr>
        <w:ind w:left="5113" w:hanging="360"/>
      </w:pPr>
      <w:rPr>
        <w:rFonts w:hint="default"/>
      </w:rPr>
    </w:lvl>
    <w:lvl w:ilvl="6" w:tplc="294812C6">
      <w:start w:val="1"/>
      <w:numFmt w:val="bullet"/>
      <w:lvlText w:val="•"/>
      <w:lvlJc w:val="left"/>
      <w:pPr>
        <w:ind w:left="6006" w:hanging="360"/>
      </w:pPr>
      <w:rPr>
        <w:rFonts w:hint="default"/>
      </w:rPr>
    </w:lvl>
    <w:lvl w:ilvl="7" w:tplc="A4C0E168">
      <w:start w:val="1"/>
      <w:numFmt w:val="bullet"/>
      <w:lvlText w:val="•"/>
      <w:lvlJc w:val="left"/>
      <w:pPr>
        <w:ind w:left="6900" w:hanging="360"/>
      </w:pPr>
      <w:rPr>
        <w:rFonts w:hint="default"/>
      </w:rPr>
    </w:lvl>
    <w:lvl w:ilvl="8" w:tplc="FFF4D4B0">
      <w:start w:val="1"/>
      <w:numFmt w:val="bullet"/>
      <w:lvlText w:val="•"/>
      <w:lvlJc w:val="left"/>
      <w:pPr>
        <w:ind w:left="7793" w:hanging="360"/>
      </w:pPr>
      <w:rPr>
        <w:rFonts w:hint="default"/>
      </w:rPr>
    </w:lvl>
  </w:abstractNum>
  <w:abstractNum w:abstractNumId="17" w15:restartNumberingAfterBreak="0">
    <w:nsid w:val="42021486"/>
    <w:multiLevelType w:val="hybridMultilevel"/>
    <w:tmpl w:val="357C3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B677A"/>
    <w:multiLevelType w:val="hybridMultilevel"/>
    <w:tmpl w:val="088093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403302D"/>
    <w:multiLevelType w:val="hybridMultilevel"/>
    <w:tmpl w:val="F0FC8E9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68C7834"/>
    <w:multiLevelType w:val="hybridMultilevel"/>
    <w:tmpl w:val="640CB9F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2F52AF0"/>
    <w:multiLevelType w:val="hybridMultilevel"/>
    <w:tmpl w:val="C5608B06"/>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3574AFC"/>
    <w:multiLevelType w:val="hybridMultilevel"/>
    <w:tmpl w:val="D2F23FE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41D66F4"/>
    <w:multiLevelType w:val="hybridMultilevel"/>
    <w:tmpl w:val="E65A90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83B5F53"/>
    <w:multiLevelType w:val="hybridMultilevel"/>
    <w:tmpl w:val="70E0D58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E9A6677"/>
    <w:multiLevelType w:val="hybridMultilevel"/>
    <w:tmpl w:val="3A8426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4DD1A4F"/>
    <w:multiLevelType w:val="hybridMultilevel"/>
    <w:tmpl w:val="C89488C0"/>
    <w:lvl w:ilvl="0" w:tplc="66984CE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DB12E5"/>
    <w:multiLevelType w:val="hybridMultilevel"/>
    <w:tmpl w:val="5E24D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02144"/>
    <w:multiLevelType w:val="hybridMultilevel"/>
    <w:tmpl w:val="A64C593A"/>
    <w:lvl w:ilvl="0" w:tplc="04090015">
      <w:start w:val="1"/>
      <w:numFmt w:val="upperLetter"/>
      <w:lvlText w:val="%1."/>
      <w:lvlJc w:val="left"/>
      <w:pPr>
        <w:ind w:left="876" w:hanging="360"/>
      </w:pPr>
    </w:lvl>
    <w:lvl w:ilvl="1" w:tplc="04090019">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9" w15:restartNumberingAfterBreak="0">
    <w:nsid w:val="7B8852AE"/>
    <w:multiLevelType w:val="hybridMultilevel"/>
    <w:tmpl w:val="6AF22384"/>
    <w:lvl w:ilvl="0" w:tplc="04090015">
      <w:start w:val="1"/>
      <w:numFmt w:val="upperLetter"/>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2657377">
    <w:abstractNumId w:val="16"/>
  </w:num>
  <w:num w:numId="2" w16cid:durableId="642388457">
    <w:abstractNumId w:val="14"/>
  </w:num>
  <w:num w:numId="3" w16cid:durableId="65542192">
    <w:abstractNumId w:val="27"/>
  </w:num>
  <w:num w:numId="4" w16cid:durableId="168562318">
    <w:abstractNumId w:val="1"/>
  </w:num>
  <w:num w:numId="5" w16cid:durableId="927735797">
    <w:abstractNumId w:val="12"/>
  </w:num>
  <w:num w:numId="6" w16cid:durableId="103766343">
    <w:abstractNumId w:val="17"/>
  </w:num>
  <w:num w:numId="7" w16cid:durableId="810025659">
    <w:abstractNumId w:val="4"/>
  </w:num>
  <w:num w:numId="8" w16cid:durableId="1116871680">
    <w:abstractNumId w:val="24"/>
  </w:num>
  <w:num w:numId="9" w16cid:durableId="465053564">
    <w:abstractNumId w:val="10"/>
  </w:num>
  <w:num w:numId="10" w16cid:durableId="1822455636">
    <w:abstractNumId w:val="5"/>
  </w:num>
  <w:num w:numId="11" w16cid:durableId="1328940662">
    <w:abstractNumId w:val="7"/>
  </w:num>
  <w:num w:numId="12" w16cid:durableId="1755666760">
    <w:abstractNumId w:val="28"/>
  </w:num>
  <w:num w:numId="13" w16cid:durableId="1354576923">
    <w:abstractNumId w:val="13"/>
  </w:num>
  <w:num w:numId="14" w16cid:durableId="1659460788">
    <w:abstractNumId w:val="26"/>
  </w:num>
  <w:num w:numId="15" w16cid:durableId="1900286556">
    <w:abstractNumId w:val="29"/>
  </w:num>
  <w:num w:numId="16" w16cid:durableId="74012184">
    <w:abstractNumId w:val="2"/>
  </w:num>
  <w:num w:numId="17" w16cid:durableId="800610091">
    <w:abstractNumId w:val="18"/>
  </w:num>
  <w:num w:numId="18" w16cid:durableId="894465439">
    <w:abstractNumId w:val="6"/>
  </w:num>
  <w:num w:numId="19" w16cid:durableId="1795323640">
    <w:abstractNumId w:val="20"/>
  </w:num>
  <w:num w:numId="20" w16cid:durableId="697392483">
    <w:abstractNumId w:val="21"/>
  </w:num>
  <w:num w:numId="21" w16cid:durableId="657003491">
    <w:abstractNumId w:val="3"/>
  </w:num>
  <w:num w:numId="22" w16cid:durableId="1929147155">
    <w:abstractNumId w:val="25"/>
  </w:num>
  <w:num w:numId="23" w16cid:durableId="565261996">
    <w:abstractNumId w:val="8"/>
  </w:num>
  <w:num w:numId="24" w16cid:durableId="1284113636">
    <w:abstractNumId w:val="19"/>
  </w:num>
  <w:num w:numId="25" w16cid:durableId="909313157">
    <w:abstractNumId w:val="9"/>
  </w:num>
  <w:num w:numId="26" w16cid:durableId="623343102">
    <w:abstractNumId w:val="22"/>
  </w:num>
  <w:num w:numId="27" w16cid:durableId="1514487756">
    <w:abstractNumId w:val="11"/>
  </w:num>
  <w:num w:numId="28" w16cid:durableId="1112356939">
    <w:abstractNumId w:val="23"/>
  </w:num>
  <w:num w:numId="29" w16cid:durableId="664091768">
    <w:abstractNumId w:val="0"/>
  </w:num>
  <w:num w:numId="30" w16cid:durableId="1129784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47"/>
    <w:rsid w:val="00001F50"/>
    <w:rsid w:val="00002B18"/>
    <w:rsid w:val="00012084"/>
    <w:rsid w:val="00013F37"/>
    <w:rsid w:val="000165E8"/>
    <w:rsid w:val="00017246"/>
    <w:rsid w:val="0002607E"/>
    <w:rsid w:val="00026337"/>
    <w:rsid w:val="00030B58"/>
    <w:rsid w:val="00031E8A"/>
    <w:rsid w:val="00031FA5"/>
    <w:rsid w:val="00032236"/>
    <w:rsid w:val="00035017"/>
    <w:rsid w:val="000355F0"/>
    <w:rsid w:val="00035826"/>
    <w:rsid w:val="00035E10"/>
    <w:rsid w:val="0003787E"/>
    <w:rsid w:val="00042B95"/>
    <w:rsid w:val="000521CD"/>
    <w:rsid w:val="0005795A"/>
    <w:rsid w:val="00073D39"/>
    <w:rsid w:val="000776E1"/>
    <w:rsid w:val="000804BD"/>
    <w:rsid w:val="00083434"/>
    <w:rsid w:val="000839E4"/>
    <w:rsid w:val="00087273"/>
    <w:rsid w:val="00097497"/>
    <w:rsid w:val="000A0816"/>
    <w:rsid w:val="000A617B"/>
    <w:rsid w:val="000B09E2"/>
    <w:rsid w:val="000C17CA"/>
    <w:rsid w:val="000D1127"/>
    <w:rsid w:val="000D6488"/>
    <w:rsid w:val="000D77BC"/>
    <w:rsid w:val="000E1827"/>
    <w:rsid w:val="000E2D8D"/>
    <w:rsid w:val="000F11E5"/>
    <w:rsid w:val="000F2445"/>
    <w:rsid w:val="000F401E"/>
    <w:rsid w:val="000F4FFF"/>
    <w:rsid w:val="000F56D4"/>
    <w:rsid w:val="0010136A"/>
    <w:rsid w:val="00102EDB"/>
    <w:rsid w:val="001030EB"/>
    <w:rsid w:val="001114F4"/>
    <w:rsid w:val="00111A4C"/>
    <w:rsid w:val="00113FFB"/>
    <w:rsid w:val="00114629"/>
    <w:rsid w:val="0011724E"/>
    <w:rsid w:val="00125531"/>
    <w:rsid w:val="00133F2E"/>
    <w:rsid w:val="00140ACC"/>
    <w:rsid w:val="00141AA2"/>
    <w:rsid w:val="001437CD"/>
    <w:rsid w:val="00145A4E"/>
    <w:rsid w:val="00147C5D"/>
    <w:rsid w:val="00154EC8"/>
    <w:rsid w:val="001577EC"/>
    <w:rsid w:val="00163B64"/>
    <w:rsid w:val="00166058"/>
    <w:rsid w:val="001A59AE"/>
    <w:rsid w:val="001B73AC"/>
    <w:rsid w:val="001B7A41"/>
    <w:rsid w:val="001C1BBA"/>
    <w:rsid w:val="001C20C2"/>
    <w:rsid w:val="001C33C0"/>
    <w:rsid w:val="001D0499"/>
    <w:rsid w:val="001D367E"/>
    <w:rsid w:val="001D5C04"/>
    <w:rsid w:val="001F058A"/>
    <w:rsid w:val="001F3B99"/>
    <w:rsid w:val="002038B0"/>
    <w:rsid w:val="0020678B"/>
    <w:rsid w:val="00212954"/>
    <w:rsid w:val="00215DBA"/>
    <w:rsid w:val="0021611F"/>
    <w:rsid w:val="002275D0"/>
    <w:rsid w:val="002322A7"/>
    <w:rsid w:val="00233EAB"/>
    <w:rsid w:val="00237A4F"/>
    <w:rsid w:val="002545F0"/>
    <w:rsid w:val="00254C6F"/>
    <w:rsid w:val="0026405F"/>
    <w:rsid w:val="00267561"/>
    <w:rsid w:val="002676CB"/>
    <w:rsid w:val="00272BF9"/>
    <w:rsid w:val="00274439"/>
    <w:rsid w:val="00274830"/>
    <w:rsid w:val="00275FFF"/>
    <w:rsid w:val="00285B06"/>
    <w:rsid w:val="0028600F"/>
    <w:rsid w:val="00294470"/>
    <w:rsid w:val="00295197"/>
    <w:rsid w:val="002A5C0E"/>
    <w:rsid w:val="002B7183"/>
    <w:rsid w:val="002C0B7A"/>
    <w:rsid w:val="002D2F6D"/>
    <w:rsid w:val="002D6552"/>
    <w:rsid w:val="002E3BFE"/>
    <w:rsid w:val="002E3D3C"/>
    <w:rsid w:val="002F199E"/>
    <w:rsid w:val="002F3C82"/>
    <w:rsid w:val="002F7077"/>
    <w:rsid w:val="003114AD"/>
    <w:rsid w:val="00311E24"/>
    <w:rsid w:val="003208B2"/>
    <w:rsid w:val="00320978"/>
    <w:rsid w:val="00332243"/>
    <w:rsid w:val="00332834"/>
    <w:rsid w:val="00334A57"/>
    <w:rsid w:val="003361E2"/>
    <w:rsid w:val="00347034"/>
    <w:rsid w:val="0035632B"/>
    <w:rsid w:val="0035727B"/>
    <w:rsid w:val="003573FF"/>
    <w:rsid w:val="00357C80"/>
    <w:rsid w:val="0036058B"/>
    <w:rsid w:val="00360CF0"/>
    <w:rsid w:val="00360FB8"/>
    <w:rsid w:val="00373107"/>
    <w:rsid w:val="00377B8E"/>
    <w:rsid w:val="00381E97"/>
    <w:rsid w:val="00382813"/>
    <w:rsid w:val="00394265"/>
    <w:rsid w:val="00394B45"/>
    <w:rsid w:val="00396DD8"/>
    <w:rsid w:val="003A3F7F"/>
    <w:rsid w:val="003A3FB8"/>
    <w:rsid w:val="003B37C2"/>
    <w:rsid w:val="003B65BD"/>
    <w:rsid w:val="003B79E8"/>
    <w:rsid w:val="003D19BB"/>
    <w:rsid w:val="003D25ED"/>
    <w:rsid w:val="003D2C1B"/>
    <w:rsid w:val="003D35C6"/>
    <w:rsid w:val="003E08B7"/>
    <w:rsid w:val="003E0B2D"/>
    <w:rsid w:val="003E2B0E"/>
    <w:rsid w:val="003E2F2D"/>
    <w:rsid w:val="003E3736"/>
    <w:rsid w:val="003F02FF"/>
    <w:rsid w:val="00403FCE"/>
    <w:rsid w:val="0040778C"/>
    <w:rsid w:val="00407931"/>
    <w:rsid w:val="00413D78"/>
    <w:rsid w:val="0041567C"/>
    <w:rsid w:val="0042030B"/>
    <w:rsid w:val="004269C6"/>
    <w:rsid w:val="00447156"/>
    <w:rsid w:val="004540EF"/>
    <w:rsid w:val="0045734F"/>
    <w:rsid w:val="004625CB"/>
    <w:rsid w:val="00466036"/>
    <w:rsid w:val="00470E54"/>
    <w:rsid w:val="004774AA"/>
    <w:rsid w:val="00484CB8"/>
    <w:rsid w:val="0049440B"/>
    <w:rsid w:val="00496DCC"/>
    <w:rsid w:val="004A0540"/>
    <w:rsid w:val="004B0E31"/>
    <w:rsid w:val="004B2259"/>
    <w:rsid w:val="004C5D01"/>
    <w:rsid w:val="004E09B1"/>
    <w:rsid w:val="004E741F"/>
    <w:rsid w:val="004F2259"/>
    <w:rsid w:val="004F4565"/>
    <w:rsid w:val="004F60A2"/>
    <w:rsid w:val="004F6D7A"/>
    <w:rsid w:val="004F7940"/>
    <w:rsid w:val="005011C5"/>
    <w:rsid w:val="005016C7"/>
    <w:rsid w:val="005020BD"/>
    <w:rsid w:val="0050684A"/>
    <w:rsid w:val="005239AA"/>
    <w:rsid w:val="00523B46"/>
    <w:rsid w:val="00523DD7"/>
    <w:rsid w:val="0052715D"/>
    <w:rsid w:val="00535B00"/>
    <w:rsid w:val="0053682C"/>
    <w:rsid w:val="0054220F"/>
    <w:rsid w:val="00543A64"/>
    <w:rsid w:val="00546951"/>
    <w:rsid w:val="005536B1"/>
    <w:rsid w:val="00554377"/>
    <w:rsid w:val="00557EB3"/>
    <w:rsid w:val="00562829"/>
    <w:rsid w:val="00570FED"/>
    <w:rsid w:val="00571FEA"/>
    <w:rsid w:val="00572ACC"/>
    <w:rsid w:val="005805F2"/>
    <w:rsid w:val="00582B8A"/>
    <w:rsid w:val="005840C7"/>
    <w:rsid w:val="005A47F9"/>
    <w:rsid w:val="005A6F6C"/>
    <w:rsid w:val="005A77DB"/>
    <w:rsid w:val="005B12B2"/>
    <w:rsid w:val="005B4BF9"/>
    <w:rsid w:val="005B65FA"/>
    <w:rsid w:val="005B729A"/>
    <w:rsid w:val="005B786D"/>
    <w:rsid w:val="005C0E69"/>
    <w:rsid w:val="005C6741"/>
    <w:rsid w:val="005D46AD"/>
    <w:rsid w:val="005F465C"/>
    <w:rsid w:val="005F72C3"/>
    <w:rsid w:val="00600BB1"/>
    <w:rsid w:val="00614054"/>
    <w:rsid w:val="00617F89"/>
    <w:rsid w:val="00620F45"/>
    <w:rsid w:val="00631A0C"/>
    <w:rsid w:val="006342D6"/>
    <w:rsid w:val="0063577B"/>
    <w:rsid w:val="006364B7"/>
    <w:rsid w:val="006378AE"/>
    <w:rsid w:val="0064085C"/>
    <w:rsid w:val="00642256"/>
    <w:rsid w:val="00646986"/>
    <w:rsid w:val="00647102"/>
    <w:rsid w:val="00650B65"/>
    <w:rsid w:val="00650DAD"/>
    <w:rsid w:val="00654BFE"/>
    <w:rsid w:val="00661018"/>
    <w:rsid w:val="006755FF"/>
    <w:rsid w:val="006825AD"/>
    <w:rsid w:val="0068646B"/>
    <w:rsid w:val="00694642"/>
    <w:rsid w:val="00695B95"/>
    <w:rsid w:val="006A1360"/>
    <w:rsid w:val="006B2446"/>
    <w:rsid w:val="006D58C7"/>
    <w:rsid w:val="006E60D4"/>
    <w:rsid w:val="006F138F"/>
    <w:rsid w:val="006F69FD"/>
    <w:rsid w:val="007175C4"/>
    <w:rsid w:val="00720051"/>
    <w:rsid w:val="00720A84"/>
    <w:rsid w:val="007266CA"/>
    <w:rsid w:val="00730511"/>
    <w:rsid w:val="007315FB"/>
    <w:rsid w:val="00751D97"/>
    <w:rsid w:val="007521CE"/>
    <w:rsid w:val="007522F9"/>
    <w:rsid w:val="007628E9"/>
    <w:rsid w:val="007632E3"/>
    <w:rsid w:val="00764680"/>
    <w:rsid w:val="00765820"/>
    <w:rsid w:val="00771543"/>
    <w:rsid w:val="00773F9C"/>
    <w:rsid w:val="00777850"/>
    <w:rsid w:val="00777CD6"/>
    <w:rsid w:val="00782460"/>
    <w:rsid w:val="00782BCE"/>
    <w:rsid w:val="00783911"/>
    <w:rsid w:val="00785500"/>
    <w:rsid w:val="007B0B9B"/>
    <w:rsid w:val="007B5227"/>
    <w:rsid w:val="007D2A3B"/>
    <w:rsid w:val="007E690C"/>
    <w:rsid w:val="007F438A"/>
    <w:rsid w:val="008033A5"/>
    <w:rsid w:val="00805D2E"/>
    <w:rsid w:val="008075E4"/>
    <w:rsid w:val="0081084C"/>
    <w:rsid w:val="00816449"/>
    <w:rsid w:val="008229B7"/>
    <w:rsid w:val="008267B6"/>
    <w:rsid w:val="008304FB"/>
    <w:rsid w:val="00830948"/>
    <w:rsid w:val="00831F0D"/>
    <w:rsid w:val="00833858"/>
    <w:rsid w:val="008345F2"/>
    <w:rsid w:val="00835147"/>
    <w:rsid w:val="00842EF8"/>
    <w:rsid w:val="00843E67"/>
    <w:rsid w:val="00847E03"/>
    <w:rsid w:val="008510DA"/>
    <w:rsid w:val="0085567D"/>
    <w:rsid w:val="00856D88"/>
    <w:rsid w:val="00860051"/>
    <w:rsid w:val="00860820"/>
    <w:rsid w:val="008662AB"/>
    <w:rsid w:val="00875347"/>
    <w:rsid w:val="00877550"/>
    <w:rsid w:val="008803D1"/>
    <w:rsid w:val="008824DE"/>
    <w:rsid w:val="008869FF"/>
    <w:rsid w:val="00887CB9"/>
    <w:rsid w:val="008928EA"/>
    <w:rsid w:val="0089739A"/>
    <w:rsid w:val="008A1C79"/>
    <w:rsid w:val="008A57A7"/>
    <w:rsid w:val="008B252C"/>
    <w:rsid w:val="008B3F4B"/>
    <w:rsid w:val="008F494F"/>
    <w:rsid w:val="00904969"/>
    <w:rsid w:val="009049BB"/>
    <w:rsid w:val="009147C2"/>
    <w:rsid w:val="00917770"/>
    <w:rsid w:val="009245DA"/>
    <w:rsid w:val="00924B01"/>
    <w:rsid w:val="00926E29"/>
    <w:rsid w:val="0093214C"/>
    <w:rsid w:val="00934FBC"/>
    <w:rsid w:val="0094067D"/>
    <w:rsid w:val="00943612"/>
    <w:rsid w:val="0095475C"/>
    <w:rsid w:val="00961D93"/>
    <w:rsid w:val="0096431C"/>
    <w:rsid w:val="009721F4"/>
    <w:rsid w:val="00972646"/>
    <w:rsid w:val="00974CEC"/>
    <w:rsid w:val="009776D1"/>
    <w:rsid w:val="009814B2"/>
    <w:rsid w:val="00982967"/>
    <w:rsid w:val="009864D2"/>
    <w:rsid w:val="00987E9E"/>
    <w:rsid w:val="00990ACE"/>
    <w:rsid w:val="009A37B0"/>
    <w:rsid w:val="009A3FCF"/>
    <w:rsid w:val="009A42A6"/>
    <w:rsid w:val="009B160B"/>
    <w:rsid w:val="009B257A"/>
    <w:rsid w:val="009B542B"/>
    <w:rsid w:val="009B582B"/>
    <w:rsid w:val="009C5482"/>
    <w:rsid w:val="009D3D6F"/>
    <w:rsid w:val="009D585C"/>
    <w:rsid w:val="009E5115"/>
    <w:rsid w:val="009E7043"/>
    <w:rsid w:val="009F08CD"/>
    <w:rsid w:val="009F092F"/>
    <w:rsid w:val="009F0D47"/>
    <w:rsid w:val="009F500B"/>
    <w:rsid w:val="00A021CA"/>
    <w:rsid w:val="00A04824"/>
    <w:rsid w:val="00A060FF"/>
    <w:rsid w:val="00A1225B"/>
    <w:rsid w:val="00A176AD"/>
    <w:rsid w:val="00A22C94"/>
    <w:rsid w:val="00A22E4A"/>
    <w:rsid w:val="00A330A5"/>
    <w:rsid w:val="00A435ED"/>
    <w:rsid w:val="00A45223"/>
    <w:rsid w:val="00A473B1"/>
    <w:rsid w:val="00A52AE8"/>
    <w:rsid w:val="00A53A26"/>
    <w:rsid w:val="00A53B06"/>
    <w:rsid w:val="00A62F6A"/>
    <w:rsid w:val="00A659BB"/>
    <w:rsid w:val="00A67B39"/>
    <w:rsid w:val="00A7034A"/>
    <w:rsid w:val="00A76D94"/>
    <w:rsid w:val="00A76F02"/>
    <w:rsid w:val="00A8200F"/>
    <w:rsid w:val="00A840C9"/>
    <w:rsid w:val="00A86837"/>
    <w:rsid w:val="00A90487"/>
    <w:rsid w:val="00A95C67"/>
    <w:rsid w:val="00AA25BB"/>
    <w:rsid w:val="00AA3408"/>
    <w:rsid w:val="00AA58E4"/>
    <w:rsid w:val="00AB3B95"/>
    <w:rsid w:val="00AB77A4"/>
    <w:rsid w:val="00AB7C06"/>
    <w:rsid w:val="00AE2F5C"/>
    <w:rsid w:val="00AE4A16"/>
    <w:rsid w:val="00AF6B26"/>
    <w:rsid w:val="00B001F2"/>
    <w:rsid w:val="00B01A1E"/>
    <w:rsid w:val="00B0406A"/>
    <w:rsid w:val="00B1058E"/>
    <w:rsid w:val="00B14340"/>
    <w:rsid w:val="00B16778"/>
    <w:rsid w:val="00B208E9"/>
    <w:rsid w:val="00B21ACB"/>
    <w:rsid w:val="00B27691"/>
    <w:rsid w:val="00B35FF5"/>
    <w:rsid w:val="00B365F3"/>
    <w:rsid w:val="00B413C0"/>
    <w:rsid w:val="00B415B1"/>
    <w:rsid w:val="00B44C90"/>
    <w:rsid w:val="00B508B7"/>
    <w:rsid w:val="00B51386"/>
    <w:rsid w:val="00B52B0F"/>
    <w:rsid w:val="00B545A1"/>
    <w:rsid w:val="00B5559B"/>
    <w:rsid w:val="00B557D3"/>
    <w:rsid w:val="00B600A5"/>
    <w:rsid w:val="00B6091D"/>
    <w:rsid w:val="00B65E34"/>
    <w:rsid w:val="00B66D06"/>
    <w:rsid w:val="00B755B4"/>
    <w:rsid w:val="00B82B76"/>
    <w:rsid w:val="00B82BD0"/>
    <w:rsid w:val="00B85507"/>
    <w:rsid w:val="00B86C78"/>
    <w:rsid w:val="00B94B5E"/>
    <w:rsid w:val="00BA2A53"/>
    <w:rsid w:val="00BA5A37"/>
    <w:rsid w:val="00BB0494"/>
    <w:rsid w:val="00BB063E"/>
    <w:rsid w:val="00BB0CDD"/>
    <w:rsid w:val="00BB5C3F"/>
    <w:rsid w:val="00BB675F"/>
    <w:rsid w:val="00BB770F"/>
    <w:rsid w:val="00BC2D57"/>
    <w:rsid w:val="00BD65E7"/>
    <w:rsid w:val="00BD74C9"/>
    <w:rsid w:val="00BE0490"/>
    <w:rsid w:val="00BE40C8"/>
    <w:rsid w:val="00BE6022"/>
    <w:rsid w:val="00BF6068"/>
    <w:rsid w:val="00BF73F3"/>
    <w:rsid w:val="00BF7A14"/>
    <w:rsid w:val="00C024A0"/>
    <w:rsid w:val="00C10058"/>
    <w:rsid w:val="00C1026E"/>
    <w:rsid w:val="00C10A15"/>
    <w:rsid w:val="00C14A33"/>
    <w:rsid w:val="00C15C8A"/>
    <w:rsid w:val="00C16C62"/>
    <w:rsid w:val="00C21B85"/>
    <w:rsid w:val="00C2547A"/>
    <w:rsid w:val="00C3299C"/>
    <w:rsid w:val="00C45487"/>
    <w:rsid w:val="00C52F1D"/>
    <w:rsid w:val="00C76193"/>
    <w:rsid w:val="00C8042C"/>
    <w:rsid w:val="00C80CAF"/>
    <w:rsid w:val="00C830D0"/>
    <w:rsid w:val="00C8330A"/>
    <w:rsid w:val="00C84D33"/>
    <w:rsid w:val="00C85BDE"/>
    <w:rsid w:val="00CA25CF"/>
    <w:rsid w:val="00CA3769"/>
    <w:rsid w:val="00CA7963"/>
    <w:rsid w:val="00CB5AC9"/>
    <w:rsid w:val="00CC0033"/>
    <w:rsid w:val="00CC080A"/>
    <w:rsid w:val="00CC1CA0"/>
    <w:rsid w:val="00CC639C"/>
    <w:rsid w:val="00CC7516"/>
    <w:rsid w:val="00CD325C"/>
    <w:rsid w:val="00CE7EEA"/>
    <w:rsid w:val="00D23B65"/>
    <w:rsid w:val="00D25B77"/>
    <w:rsid w:val="00D32B29"/>
    <w:rsid w:val="00D338D5"/>
    <w:rsid w:val="00D43930"/>
    <w:rsid w:val="00D45D06"/>
    <w:rsid w:val="00D50FF1"/>
    <w:rsid w:val="00D63CEB"/>
    <w:rsid w:val="00D66605"/>
    <w:rsid w:val="00D70747"/>
    <w:rsid w:val="00D820BD"/>
    <w:rsid w:val="00D84971"/>
    <w:rsid w:val="00D85180"/>
    <w:rsid w:val="00D85C62"/>
    <w:rsid w:val="00D865B0"/>
    <w:rsid w:val="00D87335"/>
    <w:rsid w:val="00D90340"/>
    <w:rsid w:val="00D92084"/>
    <w:rsid w:val="00D9515D"/>
    <w:rsid w:val="00D95EA0"/>
    <w:rsid w:val="00D96489"/>
    <w:rsid w:val="00D96FED"/>
    <w:rsid w:val="00D97CFD"/>
    <w:rsid w:val="00D97E6E"/>
    <w:rsid w:val="00DA6C18"/>
    <w:rsid w:val="00DB23A5"/>
    <w:rsid w:val="00DC34F0"/>
    <w:rsid w:val="00DD4FA7"/>
    <w:rsid w:val="00DF5E4A"/>
    <w:rsid w:val="00DF759E"/>
    <w:rsid w:val="00E01B3A"/>
    <w:rsid w:val="00E23EAF"/>
    <w:rsid w:val="00E241F1"/>
    <w:rsid w:val="00E32963"/>
    <w:rsid w:val="00E44EE8"/>
    <w:rsid w:val="00E504A4"/>
    <w:rsid w:val="00E56338"/>
    <w:rsid w:val="00E57FD7"/>
    <w:rsid w:val="00E60C44"/>
    <w:rsid w:val="00E65A8F"/>
    <w:rsid w:val="00E703AC"/>
    <w:rsid w:val="00E75242"/>
    <w:rsid w:val="00E8173C"/>
    <w:rsid w:val="00E85485"/>
    <w:rsid w:val="00E91131"/>
    <w:rsid w:val="00E9249F"/>
    <w:rsid w:val="00EA1094"/>
    <w:rsid w:val="00EA220F"/>
    <w:rsid w:val="00EA2FDD"/>
    <w:rsid w:val="00EA42D2"/>
    <w:rsid w:val="00EA53A4"/>
    <w:rsid w:val="00EA5F02"/>
    <w:rsid w:val="00EB458A"/>
    <w:rsid w:val="00EB5C0A"/>
    <w:rsid w:val="00EC5467"/>
    <w:rsid w:val="00EC622B"/>
    <w:rsid w:val="00EE0ACD"/>
    <w:rsid w:val="00EE34B6"/>
    <w:rsid w:val="00EF4717"/>
    <w:rsid w:val="00EF5667"/>
    <w:rsid w:val="00EF6775"/>
    <w:rsid w:val="00EF7700"/>
    <w:rsid w:val="00F033BB"/>
    <w:rsid w:val="00F066D0"/>
    <w:rsid w:val="00F10B9E"/>
    <w:rsid w:val="00F258D9"/>
    <w:rsid w:val="00F25F51"/>
    <w:rsid w:val="00F26BE2"/>
    <w:rsid w:val="00F27187"/>
    <w:rsid w:val="00F41AB3"/>
    <w:rsid w:val="00F4431C"/>
    <w:rsid w:val="00F4528F"/>
    <w:rsid w:val="00F50F34"/>
    <w:rsid w:val="00F52C36"/>
    <w:rsid w:val="00F61956"/>
    <w:rsid w:val="00F619A6"/>
    <w:rsid w:val="00F637E7"/>
    <w:rsid w:val="00F70C43"/>
    <w:rsid w:val="00F719E0"/>
    <w:rsid w:val="00F85EEC"/>
    <w:rsid w:val="00F8677D"/>
    <w:rsid w:val="00F87539"/>
    <w:rsid w:val="00F87D03"/>
    <w:rsid w:val="00F92551"/>
    <w:rsid w:val="00F9370F"/>
    <w:rsid w:val="00F977CA"/>
    <w:rsid w:val="00F9794C"/>
    <w:rsid w:val="00FA3E06"/>
    <w:rsid w:val="00FB4B2B"/>
    <w:rsid w:val="00FC0CF5"/>
    <w:rsid w:val="00FD7990"/>
    <w:rsid w:val="00FE081E"/>
    <w:rsid w:val="00FE134C"/>
    <w:rsid w:val="00FE194C"/>
    <w:rsid w:val="00FE4392"/>
    <w:rsid w:val="00FE56AB"/>
    <w:rsid w:val="2465F41A"/>
    <w:rsid w:val="28AA802C"/>
    <w:rsid w:val="2AEA6393"/>
    <w:rsid w:val="37FF6E2B"/>
    <w:rsid w:val="3FAD8FB4"/>
    <w:rsid w:val="45388AF4"/>
    <w:rsid w:val="563AE288"/>
    <w:rsid w:val="633E1BD8"/>
    <w:rsid w:val="66E74C41"/>
    <w:rsid w:val="7DDBA5D8"/>
    <w:rsid w:val="7EA4C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B54A"/>
  <w15:docId w15:val="{9C49DBE8-57ED-47B8-B028-CCCF0867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34F"/>
    <w:pPr>
      <w:tabs>
        <w:tab w:val="center" w:pos="4680"/>
        <w:tab w:val="right" w:pos="9360"/>
      </w:tabs>
    </w:pPr>
  </w:style>
  <w:style w:type="character" w:customStyle="1" w:styleId="HeaderChar">
    <w:name w:val="Header Char"/>
    <w:basedOn w:val="DefaultParagraphFont"/>
    <w:link w:val="Header"/>
    <w:uiPriority w:val="99"/>
    <w:rsid w:val="0045734F"/>
  </w:style>
  <w:style w:type="paragraph" w:styleId="Footer">
    <w:name w:val="footer"/>
    <w:basedOn w:val="Normal"/>
    <w:link w:val="FooterChar"/>
    <w:uiPriority w:val="99"/>
    <w:unhideWhenUsed/>
    <w:rsid w:val="0045734F"/>
    <w:pPr>
      <w:tabs>
        <w:tab w:val="center" w:pos="4680"/>
        <w:tab w:val="right" w:pos="9360"/>
      </w:tabs>
    </w:pPr>
  </w:style>
  <w:style w:type="character" w:customStyle="1" w:styleId="FooterChar">
    <w:name w:val="Footer Char"/>
    <w:basedOn w:val="DefaultParagraphFont"/>
    <w:link w:val="Footer"/>
    <w:uiPriority w:val="99"/>
    <w:rsid w:val="0045734F"/>
  </w:style>
  <w:style w:type="character" w:styleId="CommentReference">
    <w:name w:val="annotation reference"/>
    <w:basedOn w:val="DefaultParagraphFont"/>
    <w:uiPriority w:val="99"/>
    <w:semiHidden/>
    <w:unhideWhenUsed/>
    <w:rsid w:val="002B7183"/>
    <w:rPr>
      <w:sz w:val="16"/>
      <w:szCs w:val="16"/>
    </w:rPr>
  </w:style>
  <w:style w:type="paragraph" w:styleId="CommentText">
    <w:name w:val="annotation text"/>
    <w:basedOn w:val="Normal"/>
    <w:link w:val="CommentTextChar"/>
    <w:uiPriority w:val="99"/>
    <w:unhideWhenUsed/>
    <w:rsid w:val="002B7183"/>
    <w:rPr>
      <w:sz w:val="20"/>
      <w:szCs w:val="20"/>
    </w:rPr>
  </w:style>
  <w:style w:type="character" w:customStyle="1" w:styleId="CommentTextChar">
    <w:name w:val="Comment Text Char"/>
    <w:basedOn w:val="DefaultParagraphFont"/>
    <w:link w:val="CommentText"/>
    <w:uiPriority w:val="99"/>
    <w:rsid w:val="002B7183"/>
    <w:rPr>
      <w:sz w:val="20"/>
      <w:szCs w:val="20"/>
    </w:rPr>
  </w:style>
  <w:style w:type="paragraph" w:styleId="CommentSubject">
    <w:name w:val="annotation subject"/>
    <w:basedOn w:val="CommentText"/>
    <w:next w:val="CommentText"/>
    <w:link w:val="CommentSubjectChar"/>
    <w:uiPriority w:val="99"/>
    <w:semiHidden/>
    <w:unhideWhenUsed/>
    <w:rsid w:val="002B7183"/>
    <w:rPr>
      <w:b/>
      <w:bCs/>
    </w:rPr>
  </w:style>
  <w:style w:type="character" w:customStyle="1" w:styleId="CommentSubjectChar">
    <w:name w:val="Comment Subject Char"/>
    <w:basedOn w:val="CommentTextChar"/>
    <w:link w:val="CommentSubject"/>
    <w:uiPriority w:val="99"/>
    <w:semiHidden/>
    <w:rsid w:val="002B7183"/>
    <w:rPr>
      <w:b/>
      <w:bCs/>
      <w:sz w:val="20"/>
      <w:szCs w:val="20"/>
    </w:rPr>
  </w:style>
  <w:style w:type="paragraph" w:styleId="Revision">
    <w:name w:val="Revision"/>
    <w:hidden/>
    <w:uiPriority w:val="99"/>
    <w:semiHidden/>
    <w:rsid w:val="00D865B0"/>
    <w:pPr>
      <w:widowControl/>
    </w:pPr>
  </w:style>
  <w:style w:type="character" w:styleId="Hyperlink">
    <w:name w:val="Hyperlink"/>
    <w:basedOn w:val="DefaultParagraphFont"/>
    <w:uiPriority w:val="99"/>
    <w:unhideWhenUsed/>
    <w:rsid w:val="00403FCE"/>
    <w:rPr>
      <w:color w:val="0000FF" w:themeColor="hyperlink"/>
      <w:u w:val="single"/>
    </w:rPr>
  </w:style>
  <w:style w:type="character" w:styleId="UnresolvedMention">
    <w:name w:val="Unresolved Mention"/>
    <w:basedOn w:val="DefaultParagraphFont"/>
    <w:uiPriority w:val="99"/>
    <w:semiHidden/>
    <w:unhideWhenUsed/>
    <w:rsid w:val="0040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060">
      <w:bodyDiv w:val="1"/>
      <w:marLeft w:val="0"/>
      <w:marRight w:val="0"/>
      <w:marTop w:val="0"/>
      <w:marBottom w:val="0"/>
      <w:divBdr>
        <w:top w:val="none" w:sz="0" w:space="0" w:color="auto"/>
        <w:left w:val="none" w:sz="0" w:space="0" w:color="auto"/>
        <w:bottom w:val="none" w:sz="0" w:space="0" w:color="auto"/>
        <w:right w:val="none" w:sz="0" w:space="0" w:color="auto"/>
      </w:divBdr>
    </w:div>
    <w:div w:id="1184173905">
      <w:bodyDiv w:val="1"/>
      <w:marLeft w:val="0"/>
      <w:marRight w:val="0"/>
      <w:marTop w:val="0"/>
      <w:marBottom w:val="0"/>
      <w:divBdr>
        <w:top w:val="none" w:sz="0" w:space="0" w:color="auto"/>
        <w:left w:val="none" w:sz="0" w:space="0" w:color="auto"/>
        <w:bottom w:val="none" w:sz="0" w:space="0" w:color="auto"/>
        <w:right w:val="none" w:sz="0" w:space="0" w:color="auto"/>
      </w:divBdr>
    </w:div>
    <w:div w:id="1196506715">
      <w:bodyDiv w:val="1"/>
      <w:marLeft w:val="0"/>
      <w:marRight w:val="0"/>
      <w:marTop w:val="0"/>
      <w:marBottom w:val="0"/>
      <w:divBdr>
        <w:top w:val="none" w:sz="0" w:space="0" w:color="auto"/>
        <w:left w:val="none" w:sz="0" w:space="0" w:color="auto"/>
        <w:bottom w:val="none" w:sz="0" w:space="0" w:color="auto"/>
        <w:right w:val="none" w:sz="0" w:space="0" w:color="auto"/>
      </w:divBdr>
    </w:div>
    <w:div w:id="1823505659">
      <w:bodyDiv w:val="1"/>
      <w:marLeft w:val="0"/>
      <w:marRight w:val="0"/>
      <w:marTop w:val="0"/>
      <w:marBottom w:val="0"/>
      <w:divBdr>
        <w:top w:val="none" w:sz="0" w:space="0" w:color="auto"/>
        <w:left w:val="none" w:sz="0" w:space="0" w:color="auto"/>
        <w:bottom w:val="none" w:sz="0" w:space="0" w:color="auto"/>
        <w:right w:val="none" w:sz="0" w:space="0" w:color="auto"/>
      </w:divBdr>
    </w:div>
    <w:div w:id="1882546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Of Waterville</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Huck</dc:creator>
  <cp:keywords/>
  <dc:description/>
  <cp:lastModifiedBy>Melanie Weston</cp:lastModifiedBy>
  <cp:revision>4</cp:revision>
  <cp:lastPrinted>2024-07-23T12:59:00Z</cp:lastPrinted>
  <dcterms:created xsi:type="dcterms:W3CDTF">2024-08-21T13:40:00Z</dcterms:created>
  <dcterms:modified xsi:type="dcterms:W3CDTF">2024-08-21T13:41:00Z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LastSaved">
    <vt:filetime>2017-05-04T00:00:00Z</vt:filetime>
  </property>
</Properties>
</file>